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22E" w:rsidRDefault="00E8622E" w:rsidP="00E8622E">
      <w:pPr>
        <w:jc w:val="both"/>
        <w:rPr>
          <w:rFonts w:ascii="Perpetua" w:hAnsi="Perpetua"/>
          <w:lang w:val="en-CA"/>
        </w:rPr>
      </w:pPr>
    </w:p>
    <w:p w:rsidR="00E8622E" w:rsidRDefault="00E8622E" w:rsidP="00E8622E">
      <w:pPr>
        <w:jc w:val="both"/>
        <w:rPr>
          <w:rFonts w:ascii="Perpetua" w:hAnsi="Perpetua"/>
          <w:lang w:val="en-CA"/>
        </w:rPr>
      </w:pPr>
    </w:p>
    <w:p w:rsidR="00E8622E" w:rsidRDefault="00E8622E" w:rsidP="00E8622E">
      <w:pPr>
        <w:jc w:val="both"/>
        <w:rPr>
          <w:rFonts w:ascii="Perpetua" w:hAnsi="Perpetua"/>
          <w:lang w:val="en-CA"/>
        </w:rPr>
      </w:pPr>
    </w:p>
    <w:p w:rsidR="00E8622E" w:rsidRDefault="00E8622E" w:rsidP="00E8622E">
      <w:pPr>
        <w:jc w:val="both"/>
        <w:rPr>
          <w:rFonts w:ascii="Perpetua" w:hAnsi="Perpetua"/>
          <w:lang w:val="en-CA"/>
        </w:rPr>
      </w:pPr>
    </w:p>
    <w:p w:rsidR="00E8622E" w:rsidRDefault="00E8622E" w:rsidP="00E8622E">
      <w:pPr>
        <w:jc w:val="both"/>
        <w:rPr>
          <w:rFonts w:ascii="Perpetua" w:hAnsi="Perpetua"/>
          <w:lang w:val="en-CA"/>
        </w:rPr>
      </w:pPr>
    </w:p>
    <w:p w:rsidR="00E8622E" w:rsidRDefault="00E8622E" w:rsidP="00E8622E">
      <w:pPr>
        <w:jc w:val="both"/>
        <w:rPr>
          <w:rFonts w:ascii="Perpetua" w:hAnsi="Perpetua"/>
          <w:lang w:val="en-CA"/>
        </w:rPr>
      </w:pPr>
    </w:p>
    <w:p w:rsidR="000D50F1" w:rsidRDefault="000D50F1" w:rsidP="00E8622E">
      <w:pPr>
        <w:jc w:val="both"/>
        <w:rPr>
          <w:rFonts w:ascii="Perpetua" w:hAnsi="Perpetua"/>
          <w:lang w:val="en-CA"/>
        </w:rPr>
      </w:pPr>
    </w:p>
    <w:p w:rsidR="009A09A4" w:rsidRDefault="009A09A4" w:rsidP="003934E9">
      <w:pPr>
        <w:jc w:val="center"/>
        <w:rPr>
          <w:rFonts w:ascii="Perpetua" w:hAnsi="Perpetua"/>
          <w:b/>
          <w:sz w:val="32"/>
          <w:szCs w:val="32"/>
          <w:lang w:val="en-CA"/>
        </w:rPr>
      </w:pPr>
    </w:p>
    <w:p w:rsidR="00496FE6" w:rsidRDefault="00496FE6" w:rsidP="003934E9">
      <w:pPr>
        <w:jc w:val="center"/>
        <w:rPr>
          <w:rFonts w:ascii="Perpetua" w:hAnsi="Perpetua"/>
          <w:b/>
          <w:sz w:val="32"/>
          <w:szCs w:val="32"/>
          <w:lang w:val="en-CA"/>
        </w:rPr>
      </w:pPr>
    </w:p>
    <w:p w:rsidR="00496FE6" w:rsidRDefault="00496FE6" w:rsidP="003934E9">
      <w:pPr>
        <w:jc w:val="center"/>
        <w:rPr>
          <w:rFonts w:ascii="Perpetua" w:hAnsi="Perpetua"/>
          <w:b/>
          <w:sz w:val="32"/>
          <w:szCs w:val="32"/>
          <w:lang w:val="en-CA"/>
        </w:rPr>
      </w:pPr>
    </w:p>
    <w:p w:rsidR="00496FE6" w:rsidRDefault="00496FE6" w:rsidP="003934E9">
      <w:pPr>
        <w:jc w:val="center"/>
        <w:rPr>
          <w:rFonts w:ascii="Perpetua" w:hAnsi="Perpetua"/>
          <w:b/>
          <w:sz w:val="32"/>
          <w:szCs w:val="32"/>
          <w:lang w:val="en-CA"/>
        </w:rPr>
      </w:pPr>
    </w:p>
    <w:p w:rsidR="00496FE6" w:rsidRDefault="00496FE6" w:rsidP="003934E9">
      <w:pPr>
        <w:jc w:val="center"/>
        <w:rPr>
          <w:rFonts w:ascii="Arial" w:hAnsi="Arial" w:cs="Arial"/>
          <w:b/>
          <w:sz w:val="40"/>
          <w:szCs w:val="40"/>
          <w:lang w:val="en-CA"/>
        </w:rPr>
      </w:pPr>
    </w:p>
    <w:p w:rsidR="00215EED" w:rsidRDefault="00C70658" w:rsidP="003934E9">
      <w:pPr>
        <w:jc w:val="center"/>
        <w:rPr>
          <w:rFonts w:ascii="Arial" w:hAnsi="Arial" w:cs="Arial"/>
          <w:b/>
          <w:sz w:val="40"/>
          <w:szCs w:val="40"/>
          <w:lang w:val="en-CA"/>
        </w:rPr>
      </w:pPr>
      <w:r>
        <w:rPr>
          <w:rFonts w:ascii="Arial" w:hAnsi="Arial" w:cs="Arial"/>
          <w:b/>
          <w:sz w:val="40"/>
          <w:szCs w:val="40"/>
          <w:lang w:val="en-CA"/>
        </w:rPr>
        <w:t>Okanagan Heritage Museum</w:t>
      </w:r>
      <w:r w:rsidR="00C36089">
        <w:rPr>
          <w:rFonts w:ascii="Arial" w:hAnsi="Arial" w:cs="Arial"/>
          <w:b/>
          <w:sz w:val="40"/>
          <w:szCs w:val="40"/>
          <w:lang w:val="en-CA"/>
        </w:rPr>
        <w:t xml:space="preserve"> </w:t>
      </w:r>
    </w:p>
    <w:p w:rsidR="00496FE6" w:rsidRDefault="00215EED" w:rsidP="003934E9">
      <w:pPr>
        <w:jc w:val="center"/>
        <w:rPr>
          <w:rFonts w:ascii="Arial" w:hAnsi="Arial" w:cs="Arial"/>
          <w:b/>
          <w:sz w:val="40"/>
          <w:szCs w:val="40"/>
          <w:lang w:val="en-CA"/>
        </w:rPr>
      </w:pPr>
      <w:r>
        <w:rPr>
          <w:rFonts w:ascii="Arial" w:hAnsi="Arial" w:cs="Arial"/>
          <w:b/>
          <w:sz w:val="40"/>
          <w:szCs w:val="40"/>
          <w:lang w:val="en-CA"/>
        </w:rPr>
        <w:t>Social &amp; Business Rentals</w:t>
      </w:r>
      <w:r w:rsidR="00496FE6" w:rsidRPr="00496FE6">
        <w:rPr>
          <w:rFonts w:ascii="Arial" w:hAnsi="Arial" w:cs="Arial"/>
          <w:b/>
          <w:sz w:val="40"/>
          <w:szCs w:val="40"/>
          <w:lang w:val="en-CA"/>
        </w:rPr>
        <w:t xml:space="preserve"> </w:t>
      </w:r>
    </w:p>
    <w:p w:rsidR="009A09A4" w:rsidRPr="00496FE6" w:rsidRDefault="002A49DE" w:rsidP="003934E9">
      <w:pPr>
        <w:jc w:val="center"/>
        <w:rPr>
          <w:rFonts w:ascii="Arial" w:hAnsi="Arial" w:cs="Arial"/>
          <w:b/>
          <w:sz w:val="40"/>
          <w:szCs w:val="40"/>
          <w:lang w:val="en-CA"/>
        </w:rPr>
      </w:pPr>
      <w:r>
        <w:rPr>
          <w:rFonts w:ascii="Arial" w:hAnsi="Arial" w:cs="Arial"/>
          <w:b/>
          <w:noProof/>
          <w:sz w:val="40"/>
          <w:szCs w:val="40"/>
        </w:rPr>
        <w:drawing>
          <wp:anchor distT="0" distB="0" distL="114300" distR="114300" simplePos="0" relativeHeight="251657728" behindDoc="0" locked="0" layoutInCell="1" allowOverlap="1">
            <wp:simplePos x="0" y="0"/>
            <wp:positionH relativeFrom="column">
              <wp:posOffset>819150</wp:posOffset>
            </wp:positionH>
            <wp:positionV relativeFrom="paragraph">
              <wp:posOffset>2899410</wp:posOffset>
            </wp:positionV>
            <wp:extent cx="4000500" cy="1645920"/>
            <wp:effectExtent l="19050" t="0" r="0" b="0"/>
            <wp:wrapNone/>
            <wp:docPr id="23" name="Picture 23" descr="KMS-Tagline-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MS-Tagline-col"/>
                    <pic:cNvPicPr>
                      <a:picLocks noChangeAspect="1" noChangeArrowheads="1"/>
                    </pic:cNvPicPr>
                  </pic:nvPicPr>
                  <pic:blipFill>
                    <a:blip r:embed="rId7"/>
                    <a:srcRect/>
                    <a:stretch>
                      <a:fillRect/>
                    </a:stretch>
                  </pic:blipFill>
                  <pic:spPr bwMode="auto">
                    <a:xfrm>
                      <a:off x="0" y="0"/>
                      <a:ext cx="4000500" cy="1645920"/>
                    </a:xfrm>
                    <a:prstGeom prst="rect">
                      <a:avLst/>
                    </a:prstGeom>
                    <a:noFill/>
                    <a:ln w="9525">
                      <a:noFill/>
                      <a:miter lim="800000"/>
                      <a:headEnd/>
                      <a:tailEnd/>
                    </a:ln>
                  </pic:spPr>
                </pic:pic>
              </a:graphicData>
            </a:graphic>
          </wp:anchor>
        </w:drawing>
      </w:r>
      <w:r w:rsidR="00EE489E" w:rsidRPr="00496FE6">
        <w:rPr>
          <w:rFonts w:ascii="Arial" w:hAnsi="Arial" w:cs="Arial"/>
          <w:b/>
          <w:sz w:val="40"/>
          <w:szCs w:val="40"/>
          <w:lang w:val="en-CA"/>
        </w:rPr>
        <w:t xml:space="preserve"> </w:t>
      </w:r>
      <w:r w:rsidR="009A09A4" w:rsidRPr="00496FE6">
        <w:rPr>
          <w:rFonts w:ascii="Arial" w:hAnsi="Arial" w:cs="Arial"/>
          <w:b/>
          <w:sz w:val="40"/>
          <w:szCs w:val="40"/>
          <w:lang w:val="en-CA"/>
        </w:rPr>
        <w:br w:type="page"/>
      </w:r>
    </w:p>
    <w:p w:rsidR="00496FE6" w:rsidRDefault="00D234C3" w:rsidP="003934E9">
      <w:pPr>
        <w:jc w:val="center"/>
        <w:rPr>
          <w:rFonts w:ascii="Perpetua" w:hAnsi="Perpetua"/>
          <w:b/>
          <w:sz w:val="32"/>
          <w:szCs w:val="32"/>
          <w:lang w:val="en-CA"/>
        </w:rPr>
      </w:pPr>
      <w:r>
        <w:rPr>
          <w:noProof/>
        </w:rPr>
        <w:drawing>
          <wp:anchor distT="0" distB="0" distL="114300" distR="114300" simplePos="0" relativeHeight="251661824" behindDoc="0" locked="0" layoutInCell="1" allowOverlap="1">
            <wp:simplePos x="0" y="0"/>
            <wp:positionH relativeFrom="column">
              <wp:posOffset>-895350</wp:posOffset>
            </wp:positionH>
            <wp:positionV relativeFrom="page">
              <wp:posOffset>0</wp:posOffset>
            </wp:positionV>
            <wp:extent cx="8143875" cy="1600200"/>
            <wp:effectExtent l="19050" t="0" r="9525" b="0"/>
            <wp:wrapThrough wrapText="bothSides">
              <wp:wrapPolygon edited="0">
                <wp:start x="-51" y="0"/>
                <wp:lineTo x="-51" y="21343"/>
                <wp:lineTo x="21625" y="21343"/>
                <wp:lineTo x="21625" y="0"/>
                <wp:lineTo x="-51" y="0"/>
              </wp:wrapPolygon>
            </wp:wrapThrough>
            <wp:docPr id="6" name="Picture 2" descr="Copy of muse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museum1"/>
                    <pic:cNvPicPr>
                      <a:picLocks noChangeAspect="1" noChangeArrowheads="1"/>
                    </pic:cNvPicPr>
                  </pic:nvPicPr>
                  <pic:blipFill>
                    <a:blip r:embed="rId8" cstate="print"/>
                    <a:srcRect/>
                    <a:stretch>
                      <a:fillRect/>
                    </a:stretch>
                  </pic:blipFill>
                  <pic:spPr bwMode="auto">
                    <a:xfrm>
                      <a:off x="0" y="0"/>
                      <a:ext cx="8143875" cy="1600200"/>
                    </a:xfrm>
                    <a:prstGeom prst="rect">
                      <a:avLst/>
                    </a:prstGeom>
                    <a:noFill/>
                    <a:ln w="9525">
                      <a:noFill/>
                      <a:miter lim="800000"/>
                      <a:headEnd/>
                      <a:tailEnd/>
                    </a:ln>
                  </pic:spPr>
                </pic:pic>
              </a:graphicData>
            </a:graphic>
          </wp:anchor>
        </w:drawing>
      </w:r>
    </w:p>
    <w:p w:rsidR="000D50F1" w:rsidRPr="003934E9" w:rsidRDefault="009E46F8" w:rsidP="009E454B">
      <w:pPr>
        <w:pStyle w:val="ContractHeading1"/>
        <w:jc w:val="center"/>
        <w:rPr>
          <w:lang w:val="en-CA"/>
        </w:rPr>
      </w:pPr>
      <w:bookmarkStart w:id="0" w:name="_Toc268597349"/>
      <w:bookmarkStart w:id="1" w:name="_Toc268604383"/>
      <w:bookmarkStart w:id="2" w:name="_Toc268617730"/>
      <w:bookmarkStart w:id="3" w:name="_Toc269714881"/>
      <w:r>
        <w:rPr>
          <w:lang w:val="en-CA"/>
        </w:rPr>
        <w:t>Okanagan Heritage Museum</w:t>
      </w:r>
      <w:r w:rsidR="00F319F1">
        <w:rPr>
          <w:lang w:val="en-CA"/>
        </w:rPr>
        <w:t xml:space="preserve"> </w:t>
      </w:r>
      <w:r w:rsidR="007F7223">
        <w:rPr>
          <w:lang w:val="en-CA"/>
        </w:rPr>
        <w:t xml:space="preserve">Facility </w:t>
      </w:r>
      <w:r w:rsidR="003934E9">
        <w:rPr>
          <w:lang w:val="en-CA"/>
        </w:rPr>
        <w:t>Rental</w:t>
      </w:r>
      <w:bookmarkEnd w:id="0"/>
      <w:bookmarkEnd w:id="1"/>
      <w:bookmarkEnd w:id="2"/>
      <w:bookmarkEnd w:id="3"/>
    </w:p>
    <w:p w:rsidR="009638A7" w:rsidRDefault="009638A7" w:rsidP="000F21D0">
      <w:pPr>
        <w:rPr>
          <w:lang w:val="en-CA"/>
        </w:rPr>
      </w:pPr>
    </w:p>
    <w:p w:rsidR="003934E9" w:rsidRDefault="003934E9" w:rsidP="000F21D0">
      <w:pPr>
        <w:rPr>
          <w:lang w:val="en-CA"/>
        </w:rPr>
      </w:pPr>
    </w:p>
    <w:p w:rsidR="00D60EF5" w:rsidRDefault="00D60EF5" w:rsidP="00D60EF5">
      <w:pPr>
        <w:rPr>
          <w:rFonts w:asciiTheme="minorHAnsi" w:hAnsiTheme="minorHAnsi"/>
          <w:lang w:val="en-CA"/>
        </w:rPr>
      </w:pPr>
      <w:r w:rsidRPr="00756C20">
        <w:rPr>
          <w:rFonts w:asciiTheme="minorHAnsi" w:hAnsiTheme="minorHAnsi"/>
          <w:lang w:val="en-CA"/>
        </w:rPr>
        <w:t>When thinking of your next meeting, client appreciation, lecture, or wine &amp; cheese social, think no further than the Okanagan Heritage Museum. We would love to make your next event an historic occasion.</w:t>
      </w:r>
    </w:p>
    <w:p w:rsidR="00D60EF5" w:rsidRPr="00756C20" w:rsidRDefault="00D60EF5" w:rsidP="00D60EF5">
      <w:pPr>
        <w:rPr>
          <w:rFonts w:asciiTheme="minorHAnsi" w:hAnsiTheme="minorHAnsi"/>
          <w:lang w:val="en-CA"/>
        </w:rPr>
      </w:pPr>
    </w:p>
    <w:p w:rsidR="009F100B" w:rsidRDefault="009E46F8" w:rsidP="00D60EF5">
      <w:pPr>
        <w:rPr>
          <w:rFonts w:asciiTheme="minorHAnsi" w:hAnsiTheme="minorHAnsi"/>
          <w:lang w:val="en-CA"/>
        </w:rPr>
      </w:pPr>
      <w:r w:rsidRPr="00756C20">
        <w:rPr>
          <w:rFonts w:asciiTheme="minorHAnsi" w:hAnsiTheme="minorHAnsi"/>
          <w:lang w:val="en-CA"/>
        </w:rPr>
        <w:t xml:space="preserve">The Okanagan Heritage Museum features </w:t>
      </w:r>
      <w:r w:rsidR="00CF4C70">
        <w:rPr>
          <w:rFonts w:asciiTheme="minorHAnsi" w:hAnsiTheme="minorHAnsi"/>
          <w:lang w:val="en-CA"/>
        </w:rPr>
        <w:t>1200</w:t>
      </w:r>
      <w:r w:rsidR="00017880">
        <w:rPr>
          <w:rFonts w:asciiTheme="minorHAnsi" w:hAnsiTheme="minorHAnsi"/>
          <w:lang w:val="en-CA"/>
        </w:rPr>
        <w:t xml:space="preserve"> sq feet of open space surrounded by </w:t>
      </w:r>
      <w:r w:rsidRPr="00756C20">
        <w:rPr>
          <w:rFonts w:asciiTheme="minorHAnsi" w:hAnsiTheme="minorHAnsi"/>
          <w:lang w:val="en-CA"/>
        </w:rPr>
        <w:t xml:space="preserve">local and regional exhibitions to enhance and enliven your next event. </w:t>
      </w:r>
      <w:r w:rsidR="000E632D">
        <w:rPr>
          <w:rFonts w:asciiTheme="minorHAnsi" w:hAnsiTheme="minorHAnsi"/>
          <w:lang w:val="en-CA"/>
        </w:rPr>
        <w:t>This</w:t>
      </w:r>
      <w:r w:rsidR="00017880">
        <w:rPr>
          <w:rFonts w:asciiTheme="minorHAnsi" w:hAnsiTheme="minorHAnsi"/>
          <w:lang w:val="en-CA"/>
        </w:rPr>
        <w:t xml:space="preserve"> space is perfec</w:t>
      </w:r>
      <w:r w:rsidR="009F100B">
        <w:rPr>
          <w:rFonts w:asciiTheme="minorHAnsi" w:hAnsiTheme="minorHAnsi"/>
          <w:lang w:val="en-CA"/>
        </w:rPr>
        <w:t>t for an intimate dinner or social gathering</w:t>
      </w:r>
      <w:r w:rsidR="00017880">
        <w:rPr>
          <w:rFonts w:asciiTheme="minorHAnsi" w:hAnsiTheme="minorHAnsi"/>
          <w:lang w:val="en-CA"/>
        </w:rPr>
        <w:t xml:space="preserve">. </w:t>
      </w:r>
      <w:r w:rsidR="000E632D">
        <w:rPr>
          <w:rFonts w:asciiTheme="minorHAnsi" w:hAnsiTheme="minorHAnsi"/>
          <w:lang w:val="en-CA"/>
        </w:rPr>
        <w:t>Enjoy</w:t>
      </w:r>
      <w:r w:rsidRPr="00756C20">
        <w:rPr>
          <w:rFonts w:asciiTheme="minorHAnsi" w:hAnsiTheme="minorHAnsi"/>
          <w:lang w:val="en-CA"/>
        </w:rPr>
        <w:t xml:space="preserve"> artefacts</w:t>
      </w:r>
      <w:r w:rsidR="000E632D">
        <w:rPr>
          <w:rFonts w:asciiTheme="minorHAnsi" w:hAnsiTheme="minorHAnsi"/>
          <w:lang w:val="en-CA"/>
        </w:rPr>
        <w:t xml:space="preserve"> such as </w:t>
      </w:r>
      <w:r w:rsidR="00103096">
        <w:rPr>
          <w:rFonts w:asciiTheme="minorHAnsi" w:hAnsiTheme="minorHAnsi"/>
          <w:lang w:val="en-CA"/>
        </w:rPr>
        <w:t>a</w:t>
      </w:r>
      <w:r w:rsidRPr="00756C20">
        <w:rPr>
          <w:rFonts w:asciiTheme="minorHAnsi" w:hAnsiTheme="minorHAnsi"/>
          <w:lang w:val="en-CA"/>
        </w:rPr>
        <w:t xml:space="preserve"> Pioneer Chinese Grocery Store, a Trading Post from the 1860s, a</w:t>
      </w:r>
      <w:r w:rsidR="000E632D">
        <w:rPr>
          <w:rFonts w:asciiTheme="minorHAnsi" w:hAnsiTheme="minorHAnsi"/>
          <w:lang w:val="en-CA"/>
        </w:rPr>
        <w:t xml:space="preserve">nd our Natural History Gallery. </w:t>
      </w:r>
      <w:r w:rsidR="009F100B">
        <w:rPr>
          <w:rFonts w:asciiTheme="minorHAnsi" w:hAnsiTheme="minorHAnsi"/>
          <w:lang w:val="en-CA"/>
        </w:rPr>
        <w:t xml:space="preserve"> </w:t>
      </w:r>
    </w:p>
    <w:p w:rsidR="009F100B" w:rsidRDefault="009F100B" w:rsidP="00D60EF5">
      <w:pPr>
        <w:rPr>
          <w:rFonts w:asciiTheme="minorHAnsi" w:hAnsiTheme="minorHAnsi"/>
          <w:lang w:val="en-CA"/>
        </w:rPr>
      </w:pPr>
    </w:p>
    <w:p w:rsidR="002E6BB0" w:rsidRDefault="00D60EF5" w:rsidP="009F100B">
      <w:pPr>
        <w:rPr>
          <w:rFonts w:asciiTheme="minorHAnsi" w:hAnsiTheme="minorHAnsi"/>
          <w:lang w:val="en-CA"/>
        </w:rPr>
      </w:pPr>
      <w:r w:rsidRPr="00756C20">
        <w:rPr>
          <w:rFonts w:asciiTheme="minorHAnsi" w:hAnsiTheme="minorHAnsi"/>
          <w:lang w:val="en-CA"/>
        </w:rPr>
        <w:t xml:space="preserve">Why not consider further enhancing the ambiance with special entertainment, creative table settings, diverse food, appetizers, and wine selected from our BC Wine Museum &amp; VQA Wine Shop. </w:t>
      </w:r>
    </w:p>
    <w:p w:rsidR="002E6BB0" w:rsidRDefault="002E6BB0" w:rsidP="009F100B">
      <w:pPr>
        <w:rPr>
          <w:rFonts w:asciiTheme="minorHAnsi" w:hAnsiTheme="minorHAnsi"/>
          <w:lang w:val="en-CA"/>
        </w:rPr>
      </w:pPr>
    </w:p>
    <w:p w:rsidR="009F100B" w:rsidRPr="00756C20" w:rsidRDefault="009F100B" w:rsidP="009F100B">
      <w:pPr>
        <w:rPr>
          <w:rFonts w:asciiTheme="minorHAnsi" w:hAnsiTheme="minorHAnsi"/>
          <w:lang w:val="en-CA"/>
        </w:rPr>
      </w:pPr>
      <w:r>
        <w:rPr>
          <w:rFonts w:asciiTheme="minorHAnsi" w:hAnsiTheme="minorHAnsi"/>
          <w:lang w:val="en-CA"/>
        </w:rPr>
        <w:t xml:space="preserve">Our exciting exhibits </w:t>
      </w:r>
      <w:r w:rsidRPr="00756C20">
        <w:rPr>
          <w:rFonts w:asciiTheme="minorHAnsi" w:hAnsiTheme="minorHAnsi"/>
          <w:lang w:val="en-CA"/>
        </w:rPr>
        <w:t>will give your event a unique backdrop, making your next occasion one-of-a-kind.</w:t>
      </w:r>
      <w:r w:rsidR="002E6BB0">
        <w:rPr>
          <w:rFonts w:asciiTheme="minorHAnsi" w:hAnsiTheme="minorHAnsi"/>
          <w:lang w:val="en-CA"/>
        </w:rPr>
        <w:t xml:space="preserve"> Contact Nikki Valletta to get more details on what is available at </w:t>
      </w:r>
      <w:r w:rsidR="00215EED">
        <w:rPr>
          <w:rFonts w:asciiTheme="minorHAnsi" w:hAnsiTheme="minorHAnsi"/>
          <w:lang w:val="en-CA"/>
        </w:rPr>
        <w:t>778.478.0325</w:t>
      </w:r>
      <w:r w:rsidR="002E6BB0">
        <w:rPr>
          <w:rFonts w:asciiTheme="minorHAnsi" w:hAnsiTheme="minorHAnsi"/>
          <w:lang w:val="en-CA"/>
        </w:rPr>
        <w:t xml:space="preserve"> or </w:t>
      </w:r>
      <w:hyperlink r:id="rId9" w:history="1">
        <w:r w:rsidR="002E6BB0" w:rsidRPr="00A82461">
          <w:rPr>
            <w:rStyle w:val="Hyperlink"/>
            <w:rFonts w:asciiTheme="minorHAnsi" w:hAnsiTheme="minorHAnsi"/>
            <w:lang w:val="en-CA"/>
          </w:rPr>
          <w:t>bookings@kelownamuseums.ca</w:t>
        </w:r>
      </w:hyperlink>
      <w:r w:rsidR="002E6BB0">
        <w:rPr>
          <w:rFonts w:asciiTheme="minorHAnsi" w:hAnsiTheme="minorHAnsi"/>
          <w:lang w:val="en-CA"/>
        </w:rPr>
        <w:t xml:space="preserve">. </w:t>
      </w:r>
    </w:p>
    <w:p w:rsidR="00E8622E" w:rsidRPr="00756C20" w:rsidRDefault="00E8622E" w:rsidP="000F21D0">
      <w:pPr>
        <w:rPr>
          <w:rFonts w:asciiTheme="minorHAnsi" w:hAnsiTheme="minorHAnsi"/>
          <w:lang w:val="en-CA"/>
        </w:rPr>
      </w:pPr>
    </w:p>
    <w:p w:rsidR="00E8622E" w:rsidRPr="00756C20" w:rsidRDefault="00E8622E" w:rsidP="000F21D0">
      <w:pPr>
        <w:rPr>
          <w:rFonts w:asciiTheme="minorHAnsi" w:hAnsiTheme="minorHAnsi"/>
          <w:lang w:val="en-CA"/>
        </w:rPr>
      </w:pPr>
    </w:p>
    <w:p w:rsidR="00E8622E" w:rsidRPr="00756C20" w:rsidRDefault="00E8622E" w:rsidP="000F21D0">
      <w:pPr>
        <w:rPr>
          <w:rFonts w:asciiTheme="minorHAnsi" w:hAnsiTheme="minorHAnsi"/>
          <w:lang w:val="en-CA"/>
        </w:rPr>
      </w:pPr>
      <w:r w:rsidRPr="00756C20">
        <w:rPr>
          <w:rFonts w:asciiTheme="minorHAnsi" w:hAnsiTheme="minorHAnsi"/>
          <w:lang w:val="en-CA"/>
        </w:rPr>
        <w:t>Sincerely,</w:t>
      </w:r>
    </w:p>
    <w:p w:rsidR="00E8622E" w:rsidRDefault="00E8622E" w:rsidP="000F21D0">
      <w:pPr>
        <w:rPr>
          <w:rFonts w:asciiTheme="minorHAnsi" w:hAnsiTheme="minorHAnsi"/>
          <w:lang w:val="en-CA"/>
        </w:rPr>
      </w:pPr>
    </w:p>
    <w:p w:rsidR="00CF4C70" w:rsidRPr="00756C20" w:rsidRDefault="00CF4C70" w:rsidP="000F21D0">
      <w:pPr>
        <w:rPr>
          <w:rFonts w:asciiTheme="minorHAnsi" w:hAnsiTheme="minorHAnsi"/>
          <w:lang w:val="en-CA"/>
        </w:rPr>
      </w:pPr>
    </w:p>
    <w:p w:rsidR="00E8622E" w:rsidRPr="00756C20" w:rsidRDefault="00E8622E" w:rsidP="000F21D0">
      <w:pPr>
        <w:rPr>
          <w:rFonts w:asciiTheme="minorHAnsi" w:hAnsiTheme="minorHAnsi"/>
          <w:lang w:val="en-CA"/>
        </w:rPr>
      </w:pPr>
    </w:p>
    <w:p w:rsidR="00E8622E" w:rsidRPr="00756C20" w:rsidRDefault="00A60614" w:rsidP="000F21D0">
      <w:pPr>
        <w:rPr>
          <w:rFonts w:asciiTheme="minorHAnsi" w:hAnsiTheme="minorHAnsi"/>
          <w:lang w:val="en-CA"/>
        </w:rPr>
      </w:pPr>
      <w:smartTag w:uri="urn:schemas-microsoft-com:office:smarttags" w:element="PersonName">
        <w:r w:rsidRPr="00756C20">
          <w:rPr>
            <w:rFonts w:asciiTheme="minorHAnsi" w:hAnsiTheme="minorHAnsi"/>
            <w:lang w:val="en-CA"/>
          </w:rPr>
          <w:t>Nikki Valletta</w:t>
        </w:r>
      </w:smartTag>
    </w:p>
    <w:p w:rsidR="00A60614" w:rsidRPr="00756C20" w:rsidRDefault="00A60614" w:rsidP="000F21D0">
      <w:pPr>
        <w:rPr>
          <w:rFonts w:asciiTheme="minorHAnsi" w:hAnsiTheme="minorHAnsi"/>
          <w:lang w:val="en-CA"/>
        </w:rPr>
      </w:pPr>
      <w:r w:rsidRPr="00756C20">
        <w:rPr>
          <w:rFonts w:asciiTheme="minorHAnsi" w:hAnsiTheme="minorHAnsi"/>
          <w:lang w:val="en-CA"/>
        </w:rPr>
        <w:t>Facilities Rental Coordinator</w:t>
      </w:r>
    </w:p>
    <w:p w:rsidR="0037051E" w:rsidRPr="00756C20" w:rsidRDefault="00364545" w:rsidP="000F21D0">
      <w:pPr>
        <w:rPr>
          <w:rFonts w:asciiTheme="minorHAnsi" w:hAnsiTheme="minorHAnsi"/>
          <w:lang w:val="en-CA"/>
        </w:rPr>
      </w:pPr>
      <w:r w:rsidRPr="00756C20">
        <w:rPr>
          <w:rFonts w:asciiTheme="minorHAnsi" w:hAnsiTheme="minorHAnsi"/>
          <w:lang w:val="en-CA"/>
        </w:rPr>
        <w:t>Kelowna Museums</w:t>
      </w:r>
    </w:p>
    <w:p w:rsidR="0037051E" w:rsidRDefault="0037051E" w:rsidP="000F21D0">
      <w:pPr>
        <w:rPr>
          <w:lang w:val="en-CA"/>
        </w:rPr>
      </w:pPr>
    </w:p>
    <w:p w:rsidR="000F21D0" w:rsidRDefault="000F21D0">
      <w:pPr>
        <w:rPr>
          <w:lang w:val="en-CA"/>
        </w:rPr>
      </w:pPr>
      <w:r>
        <w:rPr>
          <w:lang w:val="en-CA"/>
        </w:rPr>
        <w:br w:type="page"/>
      </w:r>
    </w:p>
    <w:p w:rsidR="0037051E" w:rsidRDefault="0037051E" w:rsidP="000F21D0">
      <w:pPr>
        <w:rPr>
          <w:lang w:val="en-CA"/>
        </w:rPr>
      </w:pPr>
    </w:p>
    <w:p w:rsidR="00F918D1" w:rsidRPr="00F870A7" w:rsidRDefault="00F918D1" w:rsidP="000F21D0">
      <w:pPr>
        <w:rPr>
          <w:rFonts w:ascii="Arial" w:hAnsi="Arial" w:cs="Arial"/>
          <w:b/>
          <w:color w:val="C00000"/>
          <w:sz w:val="32"/>
          <w:szCs w:val="32"/>
        </w:rPr>
      </w:pPr>
      <w:r w:rsidRPr="00F870A7">
        <w:rPr>
          <w:rFonts w:ascii="Arial" w:hAnsi="Arial" w:cs="Arial"/>
          <w:b/>
          <w:color w:val="C00000"/>
          <w:sz w:val="32"/>
          <w:szCs w:val="32"/>
        </w:rPr>
        <w:t>Table of Contents</w:t>
      </w:r>
    </w:p>
    <w:p w:rsidR="00F918D1" w:rsidRPr="00F918D1" w:rsidRDefault="00F918D1" w:rsidP="000F21D0">
      <w:pPr>
        <w:rPr>
          <w:rFonts w:ascii="Arial" w:hAnsi="Arial" w:cs="Arial"/>
          <w:b/>
          <w:sz w:val="32"/>
          <w:szCs w:val="32"/>
        </w:rPr>
      </w:pPr>
    </w:p>
    <w:p w:rsidR="000F21D0" w:rsidRDefault="000B5BB5" w:rsidP="000F21D0">
      <w:pPr>
        <w:pStyle w:val="TOC1"/>
        <w:tabs>
          <w:tab w:val="right" w:leader="dot" w:pos="9350"/>
        </w:tabs>
        <w:rPr>
          <w:rFonts w:asciiTheme="minorHAnsi" w:eastAsiaTheme="minorEastAsia" w:hAnsiTheme="minorHAnsi" w:cstheme="minorBidi"/>
          <w:noProof/>
          <w:lang w:val="en-CA" w:eastAsia="en-CA"/>
        </w:rPr>
      </w:pPr>
      <w:r w:rsidRPr="000B5BB5">
        <w:fldChar w:fldCharType="begin"/>
      </w:r>
      <w:r w:rsidR="00F918D1">
        <w:instrText xml:space="preserve"> TOC \o "1-3" \h \z \u </w:instrText>
      </w:r>
      <w:r w:rsidRPr="000B5BB5">
        <w:fldChar w:fldCharType="separate"/>
      </w:r>
      <w:hyperlink w:anchor="_Toc269714881" w:history="1">
        <w:r w:rsidR="000F21D0" w:rsidRPr="0004206D">
          <w:rPr>
            <w:rStyle w:val="Hyperlink"/>
            <w:noProof/>
            <w:lang w:val="en-CA"/>
          </w:rPr>
          <w:t>Okanagan Heritage Museum Facility Rental</w:t>
        </w:r>
        <w:r w:rsidR="000F21D0">
          <w:rPr>
            <w:noProof/>
            <w:webHidden/>
          </w:rPr>
          <w:tab/>
        </w:r>
        <w:r>
          <w:rPr>
            <w:noProof/>
            <w:webHidden/>
          </w:rPr>
          <w:fldChar w:fldCharType="begin"/>
        </w:r>
        <w:r w:rsidR="000F21D0">
          <w:rPr>
            <w:noProof/>
            <w:webHidden/>
          </w:rPr>
          <w:instrText xml:space="preserve"> PAGEREF _Toc269714881 \h </w:instrText>
        </w:r>
        <w:r>
          <w:rPr>
            <w:noProof/>
            <w:webHidden/>
          </w:rPr>
        </w:r>
        <w:r>
          <w:rPr>
            <w:noProof/>
            <w:webHidden/>
          </w:rPr>
          <w:fldChar w:fldCharType="separate"/>
        </w:r>
        <w:r w:rsidR="000F21D0">
          <w:rPr>
            <w:noProof/>
            <w:webHidden/>
          </w:rPr>
          <w:t>2</w:t>
        </w:r>
        <w:r>
          <w:rPr>
            <w:noProof/>
            <w:webHidden/>
          </w:rPr>
          <w:fldChar w:fldCharType="end"/>
        </w:r>
      </w:hyperlink>
    </w:p>
    <w:p w:rsidR="000F21D0" w:rsidRDefault="000B5BB5" w:rsidP="000F21D0">
      <w:pPr>
        <w:pStyle w:val="TOC1"/>
        <w:tabs>
          <w:tab w:val="right" w:leader="dot" w:pos="9350"/>
        </w:tabs>
        <w:rPr>
          <w:rFonts w:asciiTheme="minorHAnsi" w:eastAsiaTheme="minorEastAsia" w:hAnsiTheme="minorHAnsi" w:cstheme="minorBidi"/>
          <w:noProof/>
          <w:lang w:val="en-CA" w:eastAsia="en-CA"/>
        </w:rPr>
      </w:pPr>
      <w:hyperlink w:anchor="_Toc269714882" w:history="1">
        <w:r w:rsidR="000F21D0" w:rsidRPr="0004206D">
          <w:rPr>
            <w:rStyle w:val="Hyperlink"/>
            <w:noProof/>
          </w:rPr>
          <w:t>Okanagan Heritage Museum Rental Information</w:t>
        </w:r>
        <w:r w:rsidR="000F21D0">
          <w:rPr>
            <w:noProof/>
            <w:webHidden/>
          </w:rPr>
          <w:tab/>
        </w:r>
        <w:r>
          <w:rPr>
            <w:noProof/>
            <w:webHidden/>
          </w:rPr>
          <w:fldChar w:fldCharType="begin"/>
        </w:r>
        <w:r w:rsidR="000F21D0">
          <w:rPr>
            <w:noProof/>
            <w:webHidden/>
          </w:rPr>
          <w:instrText xml:space="preserve"> PAGEREF _Toc269714882 \h </w:instrText>
        </w:r>
        <w:r>
          <w:rPr>
            <w:noProof/>
            <w:webHidden/>
          </w:rPr>
        </w:r>
        <w:r>
          <w:rPr>
            <w:noProof/>
            <w:webHidden/>
          </w:rPr>
          <w:fldChar w:fldCharType="separate"/>
        </w:r>
        <w:r w:rsidR="000F21D0">
          <w:rPr>
            <w:noProof/>
            <w:webHidden/>
          </w:rPr>
          <w:t>4</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83" w:history="1">
        <w:r w:rsidR="000F21D0" w:rsidRPr="0004206D">
          <w:rPr>
            <w:rStyle w:val="Hyperlink"/>
            <w:noProof/>
          </w:rPr>
          <w:t>Maximum Capacity for Main Floor</w:t>
        </w:r>
        <w:r w:rsidR="000F21D0">
          <w:rPr>
            <w:noProof/>
            <w:webHidden/>
          </w:rPr>
          <w:tab/>
        </w:r>
        <w:r>
          <w:rPr>
            <w:noProof/>
            <w:webHidden/>
          </w:rPr>
          <w:fldChar w:fldCharType="begin"/>
        </w:r>
        <w:r w:rsidR="000F21D0">
          <w:rPr>
            <w:noProof/>
            <w:webHidden/>
          </w:rPr>
          <w:instrText xml:space="preserve"> PAGEREF _Toc269714883 \h </w:instrText>
        </w:r>
        <w:r>
          <w:rPr>
            <w:noProof/>
            <w:webHidden/>
          </w:rPr>
        </w:r>
        <w:r>
          <w:rPr>
            <w:noProof/>
            <w:webHidden/>
          </w:rPr>
          <w:fldChar w:fldCharType="separate"/>
        </w:r>
        <w:r w:rsidR="000F21D0">
          <w:rPr>
            <w:noProof/>
            <w:webHidden/>
          </w:rPr>
          <w:t>4</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84" w:history="1">
        <w:r w:rsidR="000F21D0" w:rsidRPr="0004206D">
          <w:rPr>
            <w:rStyle w:val="Hyperlink"/>
            <w:noProof/>
          </w:rPr>
          <w:t>Venue Rentals Include</w:t>
        </w:r>
        <w:r w:rsidR="000F21D0">
          <w:rPr>
            <w:noProof/>
            <w:webHidden/>
          </w:rPr>
          <w:tab/>
        </w:r>
        <w:r>
          <w:rPr>
            <w:noProof/>
            <w:webHidden/>
          </w:rPr>
          <w:fldChar w:fldCharType="begin"/>
        </w:r>
        <w:r w:rsidR="000F21D0">
          <w:rPr>
            <w:noProof/>
            <w:webHidden/>
          </w:rPr>
          <w:instrText xml:space="preserve"> PAGEREF _Toc269714884 \h </w:instrText>
        </w:r>
        <w:r>
          <w:rPr>
            <w:noProof/>
            <w:webHidden/>
          </w:rPr>
        </w:r>
        <w:r>
          <w:rPr>
            <w:noProof/>
            <w:webHidden/>
          </w:rPr>
          <w:fldChar w:fldCharType="separate"/>
        </w:r>
        <w:r w:rsidR="000F21D0">
          <w:rPr>
            <w:noProof/>
            <w:webHidden/>
          </w:rPr>
          <w:t>4</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85" w:history="1">
        <w:r w:rsidR="000F21D0" w:rsidRPr="0004206D">
          <w:rPr>
            <w:rStyle w:val="Hyperlink"/>
            <w:noProof/>
          </w:rPr>
          <w:t>Additional Services &amp; Rentals Available</w:t>
        </w:r>
        <w:r w:rsidR="000F21D0">
          <w:rPr>
            <w:noProof/>
            <w:webHidden/>
          </w:rPr>
          <w:tab/>
        </w:r>
        <w:r>
          <w:rPr>
            <w:noProof/>
            <w:webHidden/>
          </w:rPr>
          <w:fldChar w:fldCharType="begin"/>
        </w:r>
        <w:r w:rsidR="000F21D0">
          <w:rPr>
            <w:noProof/>
            <w:webHidden/>
          </w:rPr>
          <w:instrText xml:space="preserve"> PAGEREF _Toc269714885 \h </w:instrText>
        </w:r>
        <w:r>
          <w:rPr>
            <w:noProof/>
            <w:webHidden/>
          </w:rPr>
        </w:r>
        <w:r>
          <w:rPr>
            <w:noProof/>
            <w:webHidden/>
          </w:rPr>
          <w:fldChar w:fldCharType="separate"/>
        </w:r>
        <w:r w:rsidR="000F21D0">
          <w:rPr>
            <w:noProof/>
            <w:webHidden/>
          </w:rPr>
          <w:t>4</w:t>
        </w:r>
        <w:r>
          <w:rPr>
            <w:noProof/>
            <w:webHidden/>
          </w:rPr>
          <w:fldChar w:fldCharType="end"/>
        </w:r>
      </w:hyperlink>
    </w:p>
    <w:p w:rsidR="000F21D0" w:rsidRDefault="000B5BB5" w:rsidP="000F21D0">
      <w:pPr>
        <w:pStyle w:val="TOC1"/>
        <w:tabs>
          <w:tab w:val="right" w:leader="dot" w:pos="9350"/>
        </w:tabs>
        <w:rPr>
          <w:rFonts w:asciiTheme="minorHAnsi" w:eastAsiaTheme="minorEastAsia" w:hAnsiTheme="minorHAnsi" w:cstheme="minorBidi"/>
          <w:noProof/>
          <w:lang w:val="en-CA" w:eastAsia="en-CA"/>
        </w:rPr>
      </w:pPr>
      <w:hyperlink w:anchor="_Toc269714886" w:history="1">
        <w:r w:rsidR="000F21D0" w:rsidRPr="0004206D">
          <w:rPr>
            <w:rStyle w:val="Hyperlink"/>
            <w:noProof/>
          </w:rPr>
          <w:t>Conditions of Use</w:t>
        </w:r>
        <w:r w:rsidR="000F21D0">
          <w:rPr>
            <w:noProof/>
            <w:webHidden/>
          </w:rPr>
          <w:tab/>
        </w:r>
        <w:r>
          <w:rPr>
            <w:noProof/>
            <w:webHidden/>
          </w:rPr>
          <w:fldChar w:fldCharType="begin"/>
        </w:r>
        <w:r w:rsidR="000F21D0">
          <w:rPr>
            <w:noProof/>
            <w:webHidden/>
          </w:rPr>
          <w:instrText xml:space="preserve"> PAGEREF _Toc269714886 \h </w:instrText>
        </w:r>
        <w:r>
          <w:rPr>
            <w:noProof/>
            <w:webHidden/>
          </w:rPr>
        </w:r>
        <w:r>
          <w:rPr>
            <w:noProof/>
            <w:webHidden/>
          </w:rPr>
          <w:fldChar w:fldCharType="separate"/>
        </w:r>
        <w:r w:rsidR="000F21D0">
          <w:rPr>
            <w:noProof/>
            <w:webHidden/>
          </w:rPr>
          <w:t>5</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87" w:history="1">
        <w:r w:rsidR="000F21D0" w:rsidRPr="0004206D">
          <w:rPr>
            <w:rStyle w:val="Hyperlink"/>
            <w:noProof/>
          </w:rPr>
          <w:t>Use</w:t>
        </w:r>
        <w:r w:rsidR="000F21D0">
          <w:rPr>
            <w:noProof/>
            <w:webHidden/>
          </w:rPr>
          <w:tab/>
        </w:r>
        <w:r>
          <w:rPr>
            <w:noProof/>
            <w:webHidden/>
          </w:rPr>
          <w:fldChar w:fldCharType="begin"/>
        </w:r>
        <w:r w:rsidR="000F21D0">
          <w:rPr>
            <w:noProof/>
            <w:webHidden/>
          </w:rPr>
          <w:instrText xml:space="preserve"> PAGEREF _Toc269714887 \h </w:instrText>
        </w:r>
        <w:r>
          <w:rPr>
            <w:noProof/>
            <w:webHidden/>
          </w:rPr>
        </w:r>
        <w:r>
          <w:rPr>
            <w:noProof/>
            <w:webHidden/>
          </w:rPr>
          <w:fldChar w:fldCharType="separate"/>
        </w:r>
        <w:r w:rsidR="000F21D0">
          <w:rPr>
            <w:noProof/>
            <w:webHidden/>
          </w:rPr>
          <w:t>5</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88" w:history="1">
        <w:r w:rsidR="000F21D0" w:rsidRPr="0004206D">
          <w:rPr>
            <w:rStyle w:val="Hyperlink"/>
            <w:noProof/>
          </w:rPr>
          <w:t>Insurance</w:t>
        </w:r>
        <w:r w:rsidR="000F21D0">
          <w:rPr>
            <w:noProof/>
            <w:webHidden/>
          </w:rPr>
          <w:tab/>
        </w:r>
        <w:r>
          <w:rPr>
            <w:noProof/>
            <w:webHidden/>
          </w:rPr>
          <w:fldChar w:fldCharType="begin"/>
        </w:r>
        <w:r w:rsidR="000F21D0">
          <w:rPr>
            <w:noProof/>
            <w:webHidden/>
          </w:rPr>
          <w:instrText xml:space="preserve"> PAGEREF _Toc269714888 \h </w:instrText>
        </w:r>
        <w:r>
          <w:rPr>
            <w:noProof/>
            <w:webHidden/>
          </w:rPr>
        </w:r>
        <w:r>
          <w:rPr>
            <w:noProof/>
            <w:webHidden/>
          </w:rPr>
          <w:fldChar w:fldCharType="separate"/>
        </w:r>
        <w:r w:rsidR="000F21D0">
          <w:rPr>
            <w:noProof/>
            <w:webHidden/>
          </w:rPr>
          <w:t>5</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89" w:history="1">
        <w:r w:rsidR="000F21D0" w:rsidRPr="0004206D">
          <w:rPr>
            <w:rStyle w:val="Hyperlink"/>
            <w:noProof/>
          </w:rPr>
          <w:t>Payment Policies</w:t>
        </w:r>
        <w:r w:rsidR="000F21D0">
          <w:rPr>
            <w:noProof/>
            <w:webHidden/>
          </w:rPr>
          <w:tab/>
        </w:r>
        <w:r>
          <w:rPr>
            <w:noProof/>
            <w:webHidden/>
          </w:rPr>
          <w:fldChar w:fldCharType="begin"/>
        </w:r>
        <w:r w:rsidR="000F21D0">
          <w:rPr>
            <w:noProof/>
            <w:webHidden/>
          </w:rPr>
          <w:instrText xml:space="preserve"> PAGEREF _Toc269714889 \h </w:instrText>
        </w:r>
        <w:r>
          <w:rPr>
            <w:noProof/>
            <w:webHidden/>
          </w:rPr>
        </w:r>
        <w:r>
          <w:rPr>
            <w:noProof/>
            <w:webHidden/>
          </w:rPr>
          <w:fldChar w:fldCharType="separate"/>
        </w:r>
        <w:r w:rsidR="000F21D0">
          <w:rPr>
            <w:noProof/>
            <w:webHidden/>
          </w:rPr>
          <w:t>5</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90" w:history="1">
        <w:r w:rsidR="000F21D0" w:rsidRPr="0004206D">
          <w:rPr>
            <w:rStyle w:val="Hyperlink"/>
            <w:rFonts w:ascii="Times New Roman" w:hAnsi="Times New Roman"/>
            <w:noProof/>
          </w:rPr>
          <w:t>C</w:t>
        </w:r>
        <w:r w:rsidR="000F21D0" w:rsidRPr="0004206D">
          <w:rPr>
            <w:rStyle w:val="Hyperlink"/>
            <w:noProof/>
          </w:rPr>
          <w:t>ancellation Policy</w:t>
        </w:r>
        <w:r w:rsidR="000F21D0">
          <w:rPr>
            <w:noProof/>
            <w:webHidden/>
          </w:rPr>
          <w:tab/>
        </w:r>
        <w:r>
          <w:rPr>
            <w:noProof/>
            <w:webHidden/>
          </w:rPr>
          <w:fldChar w:fldCharType="begin"/>
        </w:r>
        <w:r w:rsidR="000F21D0">
          <w:rPr>
            <w:noProof/>
            <w:webHidden/>
          </w:rPr>
          <w:instrText xml:space="preserve"> PAGEREF _Toc269714890 \h </w:instrText>
        </w:r>
        <w:r>
          <w:rPr>
            <w:noProof/>
            <w:webHidden/>
          </w:rPr>
        </w:r>
        <w:r>
          <w:rPr>
            <w:noProof/>
            <w:webHidden/>
          </w:rPr>
          <w:fldChar w:fldCharType="separate"/>
        </w:r>
        <w:r w:rsidR="000F21D0">
          <w:rPr>
            <w:noProof/>
            <w:webHidden/>
          </w:rPr>
          <w:t>5</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91" w:history="1">
        <w:r w:rsidR="000F21D0" w:rsidRPr="0004206D">
          <w:rPr>
            <w:rStyle w:val="Hyperlink"/>
            <w:noProof/>
          </w:rPr>
          <w:t>Hours of Operation</w:t>
        </w:r>
        <w:r w:rsidR="000F21D0">
          <w:rPr>
            <w:noProof/>
            <w:webHidden/>
          </w:rPr>
          <w:tab/>
        </w:r>
        <w:r>
          <w:rPr>
            <w:noProof/>
            <w:webHidden/>
          </w:rPr>
          <w:fldChar w:fldCharType="begin"/>
        </w:r>
        <w:r w:rsidR="000F21D0">
          <w:rPr>
            <w:noProof/>
            <w:webHidden/>
          </w:rPr>
          <w:instrText xml:space="preserve"> PAGEREF _Toc269714891 \h </w:instrText>
        </w:r>
        <w:r>
          <w:rPr>
            <w:noProof/>
            <w:webHidden/>
          </w:rPr>
        </w:r>
        <w:r>
          <w:rPr>
            <w:noProof/>
            <w:webHidden/>
          </w:rPr>
          <w:fldChar w:fldCharType="separate"/>
        </w:r>
        <w:r w:rsidR="000F21D0">
          <w:rPr>
            <w:noProof/>
            <w:webHidden/>
          </w:rPr>
          <w:t>6</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92" w:history="1">
        <w:r w:rsidR="000F21D0" w:rsidRPr="0004206D">
          <w:rPr>
            <w:rStyle w:val="Hyperlink"/>
            <w:noProof/>
          </w:rPr>
          <w:t>Parking &amp; Loading Dock</w:t>
        </w:r>
        <w:r w:rsidR="000F21D0">
          <w:rPr>
            <w:noProof/>
            <w:webHidden/>
          </w:rPr>
          <w:tab/>
        </w:r>
        <w:r>
          <w:rPr>
            <w:noProof/>
            <w:webHidden/>
          </w:rPr>
          <w:fldChar w:fldCharType="begin"/>
        </w:r>
        <w:r w:rsidR="000F21D0">
          <w:rPr>
            <w:noProof/>
            <w:webHidden/>
          </w:rPr>
          <w:instrText xml:space="preserve"> PAGEREF _Toc269714892 \h </w:instrText>
        </w:r>
        <w:r>
          <w:rPr>
            <w:noProof/>
            <w:webHidden/>
          </w:rPr>
        </w:r>
        <w:r>
          <w:rPr>
            <w:noProof/>
            <w:webHidden/>
          </w:rPr>
          <w:fldChar w:fldCharType="separate"/>
        </w:r>
        <w:r w:rsidR="000F21D0">
          <w:rPr>
            <w:noProof/>
            <w:webHidden/>
          </w:rPr>
          <w:t>6</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93" w:history="1">
        <w:r w:rsidR="000F21D0" w:rsidRPr="0004206D">
          <w:rPr>
            <w:rStyle w:val="Hyperlink"/>
            <w:noProof/>
          </w:rPr>
          <w:t>Licenses</w:t>
        </w:r>
        <w:r w:rsidR="000F21D0">
          <w:rPr>
            <w:noProof/>
            <w:webHidden/>
          </w:rPr>
          <w:tab/>
        </w:r>
        <w:r>
          <w:rPr>
            <w:noProof/>
            <w:webHidden/>
          </w:rPr>
          <w:fldChar w:fldCharType="begin"/>
        </w:r>
        <w:r w:rsidR="000F21D0">
          <w:rPr>
            <w:noProof/>
            <w:webHidden/>
          </w:rPr>
          <w:instrText xml:space="preserve"> PAGEREF _Toc269714893 \h </w:instrText>
        </w:r>
        <w:r>
          <w:rPr>
            <w:noProof/>
            <w:webHidden/>
          </w:rPr>
        </w:r>
        <w:r>
          <w:rPr>
            <w:noProof/>
            <w:webHidden/>
          </w:rPr>
          <w:fldChar w:fldCharType="separate"/>
        </w:r>
        <w:r w:rsidR="000F21D0">
          <w:rPr>
            <w:noProof/>
            <w:webHidden/>
          </w:rPr>
          <w:t>6</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94" w:history="1">
        <w:r w:rsidR="000F21D0" w:rsidRPr="0004206D">
          <w:rPr>
            <w:rStyle w:val="Hyperlink"/>
            <w:noProof/>
          </w:rPr>
          <w:t>Renter’s Responsibilities</w:t>
        </w:r>
        <w:r w:rsidR="000F21D0">
          <w:rPr>
            <w:noProof/>
            <w:webHidden/>
          </w:rPr>
          <w:tab/>
        </w:r>
        <w:r>
          <w:rPr>
            <w:noProof/>
            <w:webHidden/>
          </w:rPr>
          <w:fldChar w:fldCharType="begin"/>
        </w:r>
        <w:r w:rsidR="000F21D0">
          <w:rPr>
            <w:noProof/>
            <w:webHidden/>
          </w:rPr>
          <w:instrText xml:space="preserve"> PAGEREF _Toc269714894 \h </w:instrText>
        </w:r>
        <w:r>
          <w:rPr>
            <w:noProof/>
            <w:webHidden/>
          </w:rPr>
        </w:r>
        <w:r>
          <w:rPr>
            <w:noProof/>
            <w:webHidden/>
          </w:rPr>
          <w:fldChar w:fldCharType="separate"/>
        </w:r>
        <w:r w:rsidR="000F21D0">
          <w:rPr>
            <w:noProof/>
            <w:webHidden/>
          </w:rPr>
          <w:t>6</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95" w:history="1">
        <w:r w:rsidR="000F21D0" w:rsidRPr="0004206D">
          <w:rPr>
            <w:rStyle w:val="Hyperlink"/>
            <w:noProof/>
          </w:rPr>
          <w:t>Alcohol &amp; Food Service</w:t>
        </w:r>
        <w:r w:rsidR="000F21D0">
          <w:rPr>
            <w:noProof/>
            <w:webHidden/>
          </w:rPr>
          <w:tab/>
        </w:r>
        <w:r>
          <w:rPr>
            <w:noProof/>
            <w:webHidden/>
          </w:rPr>
          <w:fldChar w:fldCharType="begin"/>
        </w:r>
        <w:r w:rsidR="000F21D0">
          <w:rPr>
            <w:noProof/>
            <w:webHidden/>
          </w:rPr>
          <w:instrText xml:space="preserve"> PAGEREF _Toc269714895 \h </w:instrText>
        </w:r>
        <w:r>
          <w:rPr>
            <w:noProof/>
            <w:webHidden/>
          </w:rPr>
        </w:r>
        <w:r>
          <w:rPr>
            <w:noProof/>
            <w:webHidden/>
          </w:rPr>
          <w:fldChar w:fldCharType="separate"/>
        </w:r>
        <w:r w:rsidR="000F21D0">
          <w:rPr>
            <w:noProof/>
            <w:webHidden/>
          </w:rPr>
          <w:t>6</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96" w:history="1">
        <w:r w:rsidR="000F21D0" w:rsidRPr="0004206D">
          <w:rPr>
            <w:rStyle w:val="Hyperlink"/>
            <w:noProof/>
          </w:rPr>
          <w:t>Security</w:t>
        </w:r>
        <w:r w:rsidR="000F21D0">
          <w:rPr>
            <w:noProof/>
            <w:webHidden/>
          </w:rPr>
          <w:tab/>
        </w:r>
        <w:r>
          <w:rPr>
            <w:noProof/>
            <w:webHidden/>
          </w:rPr>
          <w:fldChar w:fldCharType="begin"/>
        </w:r>
        <w:r w:rsidR="000F21D0">
          <w:rPr>
            <w:noProof/>
            <w:webHidden/>
          </w:rPr>
          <w:instrText xml:space="preserve"> PAGEREF _Toc269714896 \h </w:instrText>
        </w:r>
        <w:r>
          <w:rPr>
            <w:noProof/>
            <w:webHidden/>
          </w:rPr>
        </w:r>
        <w:r>
          <w:rPr>
            <w:noProof/>
            <w:webHidden/>
          </w:rPr>
          <w:fldChar w:fldCharType="separate"/>
        </w:r>
        <w:r w:rsidR="000F21D0">
          <w:rPr>
            <w:noProof/>
            <w:webHidden/>
          </w:rPr>
          <w:t>7</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97" w:history="1">
        <w:r w:rsidR="000F21D0" w:rsidRPr="0004206D">
          <w:rPr>
            <w:rStyle w:val="Hyperlink"/>
            <w:noProof/>
          </w:rPr>
          <w:t>Event Set-Up &amp; Tear Down</w:t>
        </w:r>
        <w:r w:rsidR="000F21D0">
          <w:rPr>
            <w:noProof/>
            <w:webHidden/>
          </w:rPr>
          <w:tab/>
        </w:r>
        <w:r>
          <w:rPr>
            <w:noProof/>
            <w:webHidden/>
          </w:rPr>
          <w:fldChar w:fldCharType="begin"/>
        </w:r>
        <w:r w:rsidR="000F21D0">
          <w:rPr>
            <w:noProof/>
            <w:webHidden/>
          </w:rPr>
          <w:instrText xml:space="preserve"> PAGEREF _Toc269714897 \h </w:instrText>
        </w:r>
        <w:r>
          <w:rPr>
            <w:noProof/>
            <w:webHidden/>
          </w:rPr>
        </w:r>
        <w:r>
          <w:rPr>
            <w:noProof/>
            <w:webHidden/>
          </w:rPr>
          <w:fldChar w:fldCharType="separate"/>
        </w:r>
        <w:r w:rsidR="000F21D0">
          <w:rPr>
            <w:noProof/>
            <w:webHidden/>
          </w:rPr>
          <w:t>7</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898" w:history="1">
        <w:r w:rsidR="000F21D0" w:rsidRPr="0004206D">
          <w:rPr>
            <w:rStyle w:val="Hyperlink"/>
            <w:noProof/>
          </w:rPr>
          <w:t>Miscellaneous</w:t>
        </w:r>
        <w:r w:rsidR="000F21D0">
          <w:rPr>
            <w:noProof/>
            <w:webHidden/>
          </w:rPr>
          <w:tab/>
        </w:r>
        <w:r>
          <w:rPr>
            <w:noProof/>
            <w:webHidden/>
          </w:rPr>
          <w:fldChar w:fldCharType="begin"/>
        </w:r>
        <w:r w:rsidR="000F21D0">
          <w:rPr>
            <w:noProof/>
            <w:webHidden/>
          </w:rPr>
          <w:instrText xml:space="preserve"> PAGEREF _Toc269714898 \h </w:instrText>
        </w:r>
        <w:r>
          <w:rPr>
            <w:noProof/>
            <w:webHidden/>
          </w:rPr>
        </w:r>
        <w:r>
          <w:rPr>
            <w:noProof/>
            <w:webHidden/>
          </w:rPr>
          <w:fldChar w:fldCharType="separate"/>
        </w:r>
        <w:r w:rsidR="000F21D0">
          <w:rPr>
            <w:noProof/>
            <w:webHidden/>
          </w:rPr>
          <w:t>7</w:t>
        </w:r>
        <w:r>
          <w:rPr>
            <w:noProof/>
            <w:webHidden/>
          </w:rPr>
          <w:fldChar w:fldCharType="end"/>
        </w:r>
      </w:hyperlink>
    </w:p>
    <w:p w:rsidR="000F21D0" w:rsidRDefault="000B5BB5" w:rsidP="000F21D0">
      <w:pPr>
        <w:pStyle w:val="TOC1"/>
        <w:tabs>
          <w:tab w:val="right" w:leader="dot" w:pos="9350"/>
        </w:tabs>
        <w:rPr>
          <w:rFonts w:asciiTheme="minorHAnsi" w:eastAsiaTheme="minorEastAsia" w:hAnsiTheme="minorHAnsi" w:cstheme="minorBidi"/>
          <w:noProof/>
          <w:lang w:val="en-CA" w:eastAsia="en-CA"/>
        </w:rPr>
      </w:pPr>
      <w:hyperlink w:anchor="_Toc269714899" w:history="1">
        <w:r w:rsidR="000F21D0" w:rsidRPr="0004206D">
          <w:rPr>
            <w:rStyle w:val="Hyperlink"/>
            <w:noProof/>
          </w:rPr>
          <w:t>Frequently Asked Questions</w:t>
        </w:r>
        <w:r w:rsidR="000F21D0">
          <w:rPr>
            <w:noProof/>
            <w:webHidden/>
          </w:rPr>
          <w:tab/>
        </w:r>
        <w:r>
          <w:rPr>
            <w:noProof/>
            <w:webHidden/>
          </w:rPr>
          <w:fldChar w:fldCharType="begin"/>
        </w:r>
        <w:r w:rsidR="000F21D0">
          <w:rPr>
            <w:noProof/>
            <w:webHidden/>
          </w:rPr>
          <w:instrText xml:space="preserve"> PAGEREF _Toc269714899 \h </w:instrText>
        </w:r>
        <w:r>
          <w:rPr>
            <w:noProof/>
            <w:webHidden/>
          </w:rPr>
        </w:r>
        <w:r>
          <w:rPr>
            <w:noProof/>
            <w:webHidden/>
          </w:rPr>
          <w:fldChar w:fldCharType="separate"/>
        </w:r>
        <w:r w:rsidR="000F21D0">
          <w:rPr>
            <w:noProof/>
            <w:webHidden/>
          </w:rPr>
          <w:t>8</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900" w:history="1">
        <w:r w:rsidR="000F21D0" w:rsidRPr="0004206D">
          <w:rPr>
            <w:rStyle w:val="Hyperlink"/>
            <w:noProof/>
          </w:rPr>
          <w:t>Okanagan Heritage Museum Dimensions</w:t>
        </w:r>
        <w:r w:rsidR="000F21D0">
          <w:rPr>
            <w:noProof/>
            <w:webHidden/>
          </w:rPr>
          <w:tab/>
        </w:r>
        <w:r>
          <w:rPr>
            <w:noProof/>
            <w:webHidden/>
          </w:rPr>
          <w:fldChar w:fldCharType="begin"/>
        </w:r>
        <w:r w:rsidR="000F21D0">
          <w:rPr>
            <w:noProof/>
            <w:webHidden/>
          </w:rPr>
          <w:instrText xml:space="preserve"> PAGEREF _Toc269714900 \h </w:instrText>
        </w:r>
        <w:r>
          <w:rPr>
            <w:noProof/>
            <w:webHidden/>
          </w:rPr>
        </w:r>
        <w:r>
          <w:rPr>
            <w:noProof/>
            <w:webHidden/>
          </w:rPr>
          <w:fldChar w:fldCharType="separate"/>
        </w:r>
        <w:r w:rsidR="000F21D0">
          <w:rPr>
            <w:noProof/>
            <w:webHidden/>
          </w:rPr>
          <w:t>10</w:t>
        </w:r>
        <w:r>
          <w:rPr>
            <w:noProof/>
            <w:webHidden/>
          </w:rPr>
          <w:fldChar w:fldCharType="end"/>
        </w:r>
      </w:hyperlink>
    </w:p>
    <w:p w:rsidR="000F21D0" w:rsidRDefault="000B5BB5" w:rsidP="000F21D0">
      <w:pPr>
        <w:pStyle w:val="TOC1"/>
        <w:tabs>
          <w:tab w:val="right" w:leader="dot" w:pos="9350"/>
        </w:tabs>
        <w:rPr>
          <w:rFonts w:asciiTheme="minorHAnsi" w:eastAsiaTheme="minorEastAsia" w:hAnsiTheme="minorHAnsi" w:cstheme="minorBidi"/>
          <w:noProof/>
          <w:lang w:val="en-CA" w:eastAsia="en-CA"/>
        </w:rPr>
      </w:pPr>
      <w:hyperlink w:anchor="_Toc269714901" w:history="1">
        <w:r w:rsidR="000F21D0" w:rsidRPr="0004206D">
          <w:rPr>
            <w:rStyle w:val="Hyperlink"/>
            <w:noProof/>
          </w:rPr>
          <w:t>Event Checklist</w:t>
        </w:r>
        <w:r w:rsidR="000F21D0">
          <w:rPr>
            <w:noProof/>
            <w:webHidden/>
          </w:rPr>
          <w:tab/>
        </w:r>
        <w:r>
          <w:rPr>
            <w:noProof/>
            <w:webHidden/>
          </w:rPr>
          <w:fldChar w:fldCharType="begin"/>
        </w:r>
        <w:r w:rsidR="000F21D0">
          <w:rPr>
            <w:noProof/>
            <w:webHidden/>
          </w:rPr>
          <w:instrText xml:space="preserve"> PAGEREF _Toc269714901 \h </w:instrText>
        </w:r>
        <w:r>
          <w:rPr>
            <w:noProof/>
            <w:webHidden/>
          </w:rPr>
        </w:r>
        <w:r>
          <w:rPr>
            <w:noProof/>
            <w:webHidden/>
          </w:rPr>
          <w:fldChar w:fldCharType="separate"/>
        </w:r>
        <w:r w:rsidR="000F21D0">
          <w:rPr>
            <w:noProof/>
            <w:webHidden/>
          </w:rPr>
          <w:t>11</w:t>
        </w:r>
        <w:r>
          <w:rPr>
            <w:noProof/>
            <w:webHidden/>
          </w:rPr>
          <w:fldChar w:fldCharType="end"/>
        </w:r>
      </w:hyperlink>
    </w:p>
    <w:p w:rsidR="000F21D0" w:rsidRDefault="000B5BB5" w:rsidP="000F21D0">
      <w:pPr>
        <w:pStyle w:val="TOC1"/>
        <w:tabs>
          <w:tab w:val="right" w:leader="dot" w:pos="9350"/>
        </w:tabs>
        <w:rPr>
          <w:rFonts w:asciiTheme="minorHAnsi" w:eastAsiaTheme="minorEastAsia" w:hAnsiTheme="minorHAnsi" w:cstheme="minorBidi"/>
          <w:noProof/>
          <w:lang w:val="en-CA" w:eastAsia="en-CA"/>
        </w:rPr>
      </w:pPr>
      <w:hyperlink w:anchor="_Toc269714902" w:history="1">
        <w:r w:rsidR="000F21D0" w:rsidRPr="0004206D">
          <w:rPr>
            <w:rStyle w:val="Hyperlink"/>
            <w:noProof/>
          </w:rPr>
          <w:t>Preferred Service Providers</w:t>
        </w:r>
        <w:r w:rsidR="000F21D0">
          <w:rPr>
            <w:noProof/>
            <w:webHidden/>
          </w:rPr>
          <w:tab/>
        </w:r>
        <w:r>
          <w:rPr>
            <w:noProof/>
            <w:webHidden/>
          </w:rPr>
          <w:fldChar w:fldCharType="begin"/>
        </w:r>
        <w:r w:rsidR="000F21D0">
          <w:rPr>
            <w:noProof/>
            <w:webHidden/>
          </w:rPr>
          <w:instrText xml:space="preserve"> PAGEREF _Toc269714902 \h </w:instrText>
        </w:r>
        <w:r>
          <w:rPr>
            <w:noProof/>
            <w:webHidden/>
          </w:rPr>
        </w:r>
        <w:r>
          <w:rPr>
            <w:noProof/>
            <w:webHidden/>
          </w:rPr>
          <w:fldChar w:fldCharType="separate"/>
        </w:r>
        <w:r w:rsidR="000F21D0">
          <w:rPr>
            <w:noProof/>
            <w:webHidden/>
          </w:rPr>
          <w:t>12</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903" w:history="1">
        <w:r w:rsidR="000F21D0" w:rsidRPr="0004206D">
          <w:rPr>
            <w:rStyle w:val="Hyperlink"/>
            <w:noProof/>
          </w:rPr>
          <w:t>Caterers</w:t>
        </w:r>
        <w:r w:rsidR="000F21D0">
          <w:rPr>
            <w:noProof/>
            <w:webHidden/>
          </w:rPr>
          <w:tab/>
        </w:r>
        <w:r>
          <w:rPr>
            <w:noProof/>
            <w:webHidden/>
          </w:rPr>
          <w:fldChar w:fldCharType="begin"/>
        </w:r>
        <w:r w:rsidR="000F21D0">
          <w:rPr>
            <w:noProof/>
            <w:webHidden/>
          </w:rPr>
          <w:instrText xml:space="preserve"> PAGEREF _Toc269714903 \h </w:instrText>
        </w:r>
        <w:r>
          <w:rPr>
            <w:noProof/>
            <w:webHidden/>
          </w:rPr>
        </w:r>
        <w:r>
          <w:rPr>
            <w:noProof/>
            <w:webHidden/>
          </w:rPr>
          <w:fldChar w:fldCharType="separate"/>
        </w:r>
        <w:r w:rsidR="000F21D0">
          <w:rPr>
            <w:noProof/>
            <w:webHidden/>
          </w:rPr>
          <w:t>12</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904" w:history="1">
        <w:r w:rsidR="000F21D0" w:rsidRPr="0004206D">
          <w:rPr>
            <w:rStyle w:val="Hyperlink"/>
            <w:noProof/>
          </w:rPr>
          <w:t>Bar Services</w:t>
        </w:r>
        <w:r w:rsidR="000F21D0">
          <w:rPr>
            <w:noProof/>
            <w:webHidden/>
          </w:rPr>
          <w:tab/>
        </w:r>
        <w:r>
          <w:rPr>
            <w:noProof/>
            <w:webHidden/>
          </w:rPr>
          <w:fldChar w:fldCharType="begin"/>
        </w:r>
        <w:r w:rsidR="000F21D0">
          <w:rPr>
            <w:noProof/>
            <w:webHidden/>
          </w:rPr>
          <w:instrText xml:space="preserve"> PAGEREF _Toc269714904 \h </w:instrText>
        </w:r>
        <w:r>
          <w:rPr>
            <w:noProof/>
            <w:webHidden/>
          </w:rPr>
        </w:r>
        <w:r>
          <w:rPr>
            <w:noProof/>
            <w:webHidden/>
          </w:rPr>
          <w:fldChar w:fldCharType="separate"/>
        </w:r>
        <w:r w:rsidR="000F21D0">
          <w:rPr>
            <w:noProof/>
            <w:webHidden/>
          </w:rPr>
          <w:t>12</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905" w:history="1">
        <w:r w:rsidR="000F21D0" w:rsidRPr="0004206D">
          <w:rPr>
            <w:rStyle w:val="Hyperlink"/>
            <w:noProof/>
          </w:rPr>
          <w:t>Event Rentals</w:t>
        </w:r>
        <w:r w:rsidR="000F21D0">
          <w:rPr>
            <w:noProof/>
            <w:webHidden/>
          </w:rPr>
          <w:tab/>
        </w:r>
        <w:r>
          <w:rPr>
            <w:noProof/>
            <w:webHidden/>
          </w:rPr>
          <w:fldChar w:fldCharType="begin"/>
        </w:r>
        <w:r w:rsidR="000F21D0">
          <w:rPr>
            <w:noProof/>
            <w:webHidden/>
          </w:rPr>
          <w:instrText xml:space="preserve"> PAGEREF _Toc269714905 \h </w:instrText>
        </w:r>
        <w:r>
          <w:rPr>
            <w:noProof/>
            <w:webHidden/>
          </w:rPr>
        </w:r>
        <w:r>
          <w:rPr>
            <w:noProof/>
            <w:webHidden/>
          </w:rPr>
          <w:fldChar w:fldCharType="separate"/>
        </w:r>
        <w:r w:rsidR="000F21D0">
          <w:rPr>
            <w:noProof/>
            <w:webHidden/>
          </w:rPr>
          <w:t>12</w:t>
        </w:r>
        <w:r>
          <w:rPr>
            <w:noProof/>
            <w:webHidden/>
          </w:rPr>
          <w:fldChar w:fldCharType="end"/>
        </w:r>
      </w:hyperlink>
    </w:p>
    <w:p w:rsidR="000F21D0" w:rsidRDefault="000B5BB5" w:rsidP="000F21D0">
      <w:pPr>
        <w:pStyle w:val="TOC3"/>
        <w:tabs>
          <w:tab w:val="right" w:leader="dot" w:pos="9350"/>
        </w:tabs>
        <w:rPr>
          <w:rFonts w:asciiTheme="minorHAnsi" w:eastAsiaTheme="minorEastAsia" w:hAnsiTheme="minorHAnsi" w:cstheme="minorBidi"/>
          <w:noProof/>
          <w:lang w:val="en-CA" w:eastAsia="en-CA"/>
        </w:rPr>
      </w:pPr>
      <w:hyperlink w:anchor="_Toc269714906" w:history="1">
        <w:r w:rsidR="000F21D0" w:rsidRPr="0004206D">
          <w:rPr>
            <w:rStyle w:val="Hyperlink"/>
            <w:noProof/>
          </w:rPr>
          <w:t>Event Planning</w:t>
        </w:r>
        <w:r w:rsidR="000F21D0">
          <w:rPr>
            <w:noProof/>
            <w:webHidden/>
          </w:rPr>
          <w:tab/>
        </w:r>
        <w:r>
          <w:rPr>
            <w:noProof/>
            <w:webHidden/>
          </w:rPr>
          <w:fldChar w:fldCharType="begin"/>
        </w:r>
        <w:r w:rsidR="000F21D0">
          <w:rPr>
            <w:noProof/>
            <w:webHidden/>
          </w:rPr>
          <w:instrText xml:space="preserve"> PAGEREF _Toc269714906 \h </w:instrText>
        </w:r>
        <w:r>
          <w:rPr>
            <w:noProof/>
            <w:webHidden/>
          </w:rPr>
        </w:r>
        <w:r>
          <w:rPr>
            <w:noProof/>
            <w:webHidden/>
          </w:rPr>
          <w:fldChar w:fldCharType="separate"/>
        </w:r>
        <w:r w:rsidR="000F21D0">
          <w:rPr>
            <w:noProof/>
            <w:webHidden/>
          </w:rPr>
          <w:t>12</w:t>
        </w:r>
        <w:r>
          <w:rPr>
            <w:noProof/>
            <w:webHidden/>
          </w:rPr>
          <w:fldChar w:fldCharType="end"/>
        </w:r>
      </w:hyperlink>
    </w:p>
    <w:p w:rsidR="000F21D0" w:rsidRDefault="000B5BB5" w:rsidP="000F21D0">
      <w:pPr>
        <w:pStyle w:val="TOC1"/>
        <w:tabs>
          <w:tab w:val="right" w:leader="dot" w:pos="9350"/>
        </w:tabs>
        <w:rPr>
          <w:rFonts w:asciiTheme="minorHAnsi" w:eastAsiaTheme="minorEastAsia" w:hAnsiTheme="minorHAnsi" w:cstheme="minorBidi"/>
          <w:noProof/>
          <w:lang w:val="en-CA" w:eastAsia="en-CA"/>
        </w:rPr>
      </w:pPr>
      <w:hyperlink w:anchor="_Toc269714907" w:history="1">
        <w:r w:rsidR="000F21D0" w:rsidRPr="0004206D">
          <w:rPr>
            <w:rStyle w:val="Hyperlink"/>
            <w:noProof/>
          </w:rPr>
          <w:t>Facility Photos</w:t>
        </w:r>
        <w:r w:rsidR="000F21D0">
          <w:rPr>
            <w:noProof/>
            <w:webHidden/>
          </w:rPr>
          <w:tab/>
        </w:r>
        <w:r>
          <w:rPr>
            <w:noProof/>
            <w:webHidden/>
          </w:rPr>
          <w:fldChar w:fldCharType="begin"/>
        </w:r>
        <w:r w:rsidR="000F21D0">
          <w:rPr>
            <w:noProof/>
            <w:webHidden/>
          </w:rPr>
          <w:instrText xml:space="preserve"> PAGEREF _Toc269714907 \h </w:instrText>
        </w:r>
        <w:r>
          <w:rPr>
            <w:noProof/>
            <w:webHidden/>
          </w:rPr>
        </w:r>
        <w:r>
          <w:rPr>
            <w:noProof/>
            <w:webHidden/>
          </w:rPr>
          <w:fldChar w:fldCharType="separate"/>
        </w:r>
        <w:r w:rsidR="000F21D0">
          <w:rPr>
            <w:noProof/>
            <w:webHidden/>
          </w:rPr>
          <w:t>13</w:t>
        </w:r>
        <w:r>
          <w:rPr>
            <w:noProof/>
            <w:webHidden/>
          </w:rPr>
          <w:fldChar w:fldCharType="end"/>
        </w:r>
      </w:hyperlink>
    </w:p>
    <w:p w:rsidR="00F918D1" w:rsidRDefault="000B5BB5" w:rsidP="000F21D0">
      <w:r>
        <w:fldChar w:fldCharType="end"/>
      </w:r>
    </w:p>
    <w:p w:rsidR="000D76C9" w:rsidRDefault="004163AA" w:rsidP="000F21D0">
      <w:pPr>
        <w:rPr>
          <w:b/>
        </w:rPr>
      </w:pPr>
      <w:r>
        <w:rPr>
          <w:b/>
          <w:noProof/>
        </w:rPr>
        <w:drawing>
          <wp:anchor distT="0" distB="0" distL="114300" distR="114300" simplePos="0" relativeHeight="251670016" behindDoc="0" locked="0" layoutInCell="1" allowOverlap="1">
            <wp:simplePos x="0" y="0"/>
            <wp:positionH relativeFrom="column">
              <wp:posOffset>-762000</wp:posOffset>
            </wp:positionH>
            <wp:positionV relativeFrom="paragraph">
              <wp:posOffset>-904875</wp:posOffset>
            </wp:positionV>
            <wp:extent cx="7839075" cy="1781175"/>
            <wp:effectExtent l="19050" t="0" r="9525" b="0"/>
            <wp:wrapThrough wrapText="bothSides">
              <wp:wrapPolygon edited="0">
                <wp:start x="-52" y="0"/>
                <wp:lineTo x="-52" y="21484"/>
                <wp:lineTo x="21626" y="21484"/>
                <wp:lineTo x="21626" y="0"/>
                <wp:lineTo x="-52" y="0"/>
              </wp:wrapPolygon>
            </wp:wrapThrough>
            <wp:docPr id="1" name="Picture 20" descr="P102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20306"/>
                    <pic:cNvPicPr>
                      <a:picLocks noChangeAspect="1" noChangeArrowheads="1"/>
                    </pic:cNvPicPr>
                  </pic:nvPicPr>
                  <pic:blipFill>
                    <a:blip r:embed="rId10" cstate="print"/>
                    <a:srcRect/>
                    <a:stretch>
                      <a:fillRect/>
                    </a:stretch>
                  </pic:blipFill>
                  <pic:spPr bwMode="auto">
                    <a:xfrm>
                      <a:off x="0" y="0"/>
                      <a:ext cx="7839075" cy="1781175"/>
                    </a:xfrm>
                    <a:prstGeom prst="rect">
                      <a:avLst/>
                    </a:prstGeom>
                    <a:noFill/>
                    <a:ln w="9525">
                      <a:noFill/>
                      <a:miter lim="800000"/>
                      <a:headEnd/>
                      <a:tailEnd/>
                    </a:ln>
                  </pic:spPr>
                </pic:pic>
              </a:graphicData>
            </a:graphic>
          </wp:anchor>
        </w:drawing>
      </w:r>
    </w:p>
    <w:p w:rsidR="000D76C9" w:rsidRPr="00F870A7" w:rsidRDefault="009E454B" w:rsidP="009E454B">
      <w:pPr>
        <w:pStyle w:val="ContractHeading1"/>
        <w:jc w:val="both"/>
        <w:rPr>
          <w:color w:val="C00000"/>
        </w:rPr>
      </w:pPr>
      <w:bookmarkStart w:id="4" w:name="_Toc269714882"/>
      <w:r>
        <w:rPr>
          <w:color w:val="C00000"/>
        </w:rPr>
        <w:t xml:space="preserve">A. </w:t>
      </w:r>
      <w:r w:rsidR="00C70658">
        <w:rPr>
          <w:color w:val="C00000"/>
        </w:rPr>
        <w:t>Okanagan Heritage Museum</w:t>
      </w:r>
      <w:r w:rsidR="00D522DB" w:rsidRPr="00F870A7">
        <w:rPr>
          <w:color w:val="C00000"/>
        </w:rPr>
        <w:t xml:space="preserve"> Rental Information</w:t>
      </w:r>
      <w:bookmarkEnd w:id="4"/>
    </w:p>
    <w:p w:rsidR="000F21D0" w:rsidRPr="000F21D0" w:rsidRDefault="000F21D0" w:rsidP="000F21D0">
      <w:pPr>
        <w:pStyle w:val="ContractHeading2"/>
        <w:rPr>
          <w:rFonts w:asciiTheme="minorHAnsi" w:hAnsiTheme="minorHAnsi"/>
          <w:b w:val="0"/>
          <w:sz w:val="22"/>
          <w:szCs w:val="22"/>
        </w:rPr>
      </w:pPr>
      <w:bookmarkStart w:id="5" w:name="_Toc269714883"/>
      <w:r w:rsidRPr="000F21D0">
        <w:rPr>
          <w:rFonts w:asciiTheme="minorHAnsi" w:hAnsiTheme="minorHAnsi"/>
          <w:b w:val="0"/>
          <w:sz w:val="22"/>
          <w:szCs w:val="22"/>
        </w:rPr>
        <w:t>The Heritage Museum has</w:t>
      </w:r>
      <w:r w:rsidR="00850B59">
        <w:rPr>
          <w:rFonts w:asciiTheme="minorHAnsi" w:hAnsiTheme="minorHAnsi"/>
          <w:b w:val="0"/>
          <w:sz w:val="22"/>
          <w:szCs w:val="22"/>
        </w:rPr>
        <w:t xml:space="preserve"> 1200 square feet of open space available for rent for your event. We are happy to assist you in making this event an historical one.</w:t>
      </w:r>
    </w:p>
    <w:p w:rsidR="00EF4A1F" w:rsidRPr="00E8622E" w:rsidRDefault="00EF4A1F" w:rsidP="000F21D0">
      <w:pPr>
        <w:pStyle w:val="ContractHeading2"/>
      </w:pPr>
      <w:r w:rsidRPr="00E8622E">
        <w:t>Maximum Capacity</w:t>
      </w:r>
      <w:r w:rsidR="00D522DB">
        <w:t xml:space="preserve"> for Main Floor</w:t>
      </w:r>
      <w:bookmarkEnd w:id="5"/>
    </w:p>
    <w:p w:rsidR="00E36BF9" w:rsidRPr="00E36BF9" w:rsidRDefault="00E36BF9" w:rsidP="00E36BF9">
      <w:pPr>
        <w:rPr>
          <w:rFonts w:asciiTheme="minorHAnsi" w:hAnsiTheme="minorHAnsi"/>
        </w:rPr>
      </w:pPr>
      <w:r w:rsidRPr="00E36BF9">
        <w:rPr>
          <w:rFonts w:asciiTheme="minorHAnsi" w:hAnsiTheme="minorHAnsi"/>
        </w:rPr>
        <w:t>These are listed according to fire code regulations.</w:t>
      </w:r>
    </w:p>
    <w:p w:rsidR="00EF4A1F" w:rsidRPr="006635F0" w:rsidRDefault="00EF4A1F" w:rsidP="000F21D0">
      <w:pPr>
        <w:pStyle w:val="ListParagraph"/>
        <w:numPr>
          <w:ilvl w:val="0"/>
          <w:numId w:val="2"/>
        </w:numPr>
        <w:rPr>
          <w:rFonts w:asciiTheme="minorHAnsi" w:hAnsiTheme="minorHAnsi"/>
        </w:rPr>
      </w:pPr>
      <w:r w:rsidRPr="006635F0">
        <w:rPr>
          <w:rFonts w:asciiTheme="minorHAnsi" w:hAnsiTheme="minorHAnsi"/>
        </w:rPr>
        <w:t>S</w:t>
      </w:r>
      <w:r w:rsidR="00F918D1" w:rsidRPr="006635F0">
        <w:rPr>
          <w:rFonts w:asciiTheme="minorHAnsi" w:hAnsiTheme="minorHAnsi"/>
        </w:rPr>
        <w:t>tand-up</w:t>
      </w:r>
      <w:r w:rsidR="00D234C3" w:rsidRPr="006635F0">
        <w:rPr>
          <w:rFonts w:asciiTheme="minorHAnsi" w:hAnsiTheme="minorHAnsi"/>
        </w:rPr>
        <w:t>: 150</w:t>
      </w:r>
      <w:r w:rsidR="00500696" w:rsidRPr="006635F0">
        <w:rPr>
          <w:rFonts w:asciiTheme="minorHAnsi" w:hAnsiTheme="minorHAnsi"/>
        </w:rPr>
        <w:t xml:space="preserve"> </w:t>
      </w:r>
    </w:p>
    <w:p w:rsidR="004B032C" w:rsidRDefault="00F918D1" w:rsidP="004B032C">
      <w:pPr>
        <w:pStyle w:val="ListParagraph"/>
        <w:numPr>
          <w:ilvl w:val="0"/>
          <w:numId w:val="2"/>
        </w:numPr>
        <w:rPr>
          <w:rFonts w:asciiTheme="minorHAnsi" w:hAnsiTheme="minorHAnsi"/>
        </w:rPr>
      </w:pPr>
      <w:r w:rsidRPr="006635F0">
        <w:rPr>
          <w:rFonts w:asciiTheme="minorHAnsi" w:hAnsiTheme="minorHAnsi"/>
        </w:rPr>
        <w:t>Banquet style</w:t>
      </w:r>
      <w:r w:rsidR="00D234C3" w:rsidRPr="006635F0">
        <w:rPr>
          <w:rFonts w:asciiTheme="minorHAnsi" w:hAnsiTheme="minorHAnsi"/>
        </w:rPr>
        <w:t>: 80</w:t>
      </w:r>
      <w:r w:rsidR="00500696" w:rsidRPr="006635F0">
        <w:rPr>
          <w:rFonts w:asciiTheme="minorHAnsi" w:hAnsiTheme="minorHAnsi"/>
        </w:rPr>
        <w:t xml:space="preserve"> </w:t>
      </w:r>
      <w:bookmarkStart w:id="6" w:name="_Toc269714884"/>
    </w:p>
    <w:p w:rsidR="004B032C" w:rsidRPr="004B032C" w:rsidRDefault="004B032C" w:rsidP="004B032C">
      <w:pPr>
        <w:pStyle w:val="ListParagraph"/>
        <w:rPr>
          <w:rFonts w:asciiTheme="minorHAnsi" w:hAnsiTheme="minorHAnsi"/>
        </w:rPr>
      </w:pPr>
    </w:p>
    <w:p w:rsidR="009B77B1" w:rsidRPr="009B77B1" w:rsidRDefault="00620C7F" w:rsidP="000F21D0">
      <w:pPr>
        <w:pStyle w:val="ContractHeading2"/>
      </w:pPr>
      <w:r w:rsidRPr="004764DC">
        <w:t>Venue Rentals Include</w:t>
      </w:r>
      <w:bookmarkEnd w:id="6"/>
    </w:p>
    <w:p w:rsidR="000F21D0" w:rsidRPr="004B032C" w:rsidRDefault="000F21D0" w:rsidP="00204628">
      <w:pPr>
        <w:rPr>
          <w:rFonts w:asciiTheme="minorHAnsi" w:hAnsiTheme="minorHAnsi"/>
        </w:rPr>
      </w:pPr>
      <w:r w:rsidRPr="004B032C">
        <w:rPr>
          <w:rFonts w:asciiTheme="minorHAnsi" w:hAnsiTheme="minorHAnsi"/>
        </w:rPr>
        <w:t>When renting the facilit</w:t>
      </w:r>
      <w:r w:rsidR="004B032C">
        <w:rPr>
          <w:rFonts w:asciiTheme="minorHAnsi" w:hAnsiTheme="minorHAnsi"/>
        </w:rPr>
        <w:t>y you have access to various</w:t>
      </w:r>
      <w:r w:rsidRPr="004B032C">
        <w:rPr>
          <w:rFonts w:asciiTheme="minorHAnsi" w:hAnsiTheme="minorHAnsi"/>
        </w:rPr>
        <w:t xml:space="preserve"> services and amenities in the b</w:t>
      </w:r>
      <w:r w:rsidR="00204628">
        <w:rPr>
          <w:rFonts w:asciiTheme="minorHAnsi" w:hAnsiTheme="minorHAnsi"/>
        </w:rPr>
        <w:t>uilding</w:t>
      </w:r>
      <w:r w:rsidRPr="004B032C">
        <w:rPr>
          <w:rFonts w:asciiTheme="minorHAnsi" w:hAnsiTheme="minorHAnsi"/>
        </w:rPr>
        <w:t>:</w:t>
      </w:r>
    </w:p>
    <w:p w:rsidR="00620C7F" w:rsidRPr="006635F0" w:rsidRDefault="00620C7F" w:rsidP="000F21D0">
      <w:pPr>
        <w:pStyle w:val="ListParagraph"/>
        <w:numPr>
          <w:ilvl w:val="0"/>
          <w:numId w:val="25"/>
        </w:numPr>
        <w:rPr>
          <w:rFonts w:asciiTheme="minorHAnsi" w:hAnsiTheme="minorHAnsi"/>
          <w:u w:val="single"/>
        </w:rPr>
      </w:pPr>
      <w:r w:rsidRPr="006635F0">
        <w:rPr>
          <w:rFonts w:asciiTheme="minorHAnsi" w:hAnsiTheme="minorHAnsi"/>
        </w:rPr>
        <w:t>Consultation for facility usage</w:t>
      </w:r>
    </w:p>
    <w:p w:rsidR="00C70658" w:rsidRPr="006635F0" w:rsidRDefault="00C70658" w:rsidP="000F21D0">
      <w:pPr>
        <w:pStyle w:val="ListParagraph"/>
        <w:numPr>
          <w:ilvl w:val="0"/>
          <w:numId w:val="25"/>
        </w:numPr>
        <w:rPr>
          <w:rFonts w:asciiTheme="minorHAnsi" w:hAnsiTheme="minorHAnsi"/>
          <w:u w:val="single"/>
        </w:rPr>
      </w:pPr>
      <w:r w:rsidRPr="006635F0">
        <w:rPr>
          <w:rFonts w:asciiTheme="minorHAnsi" w:hAnsiTheme="minorHAnsi"/>
        </w:rPr>
        <w:t xml:space="preserve">50 </w:t>
      </w:r>
      <w:r w:rsidR="00291C10">
        <w:rPr>
          <w:rFonts w:asciiTheme="minorHAnsi" w:hAnsiTheme="minorHAnsi"/>
        </w:rPr>
        <w:t xml:space="preserve">folding </w:t>
      </w:r>
      <w:r w:rsidRPr="006635F0">
        <w:rPr>
          <w:rFonts w:asciiTheme="minorHAnsi" w:hAnsiTheme="minorHAnsi"/>
        </w:rPr>
        <w:t>chairs</w:t>
      </w:r>
    </w:p>
    <w:p w:rsidR="00C70658" w:rsidRPr="006635F0" w:rsidRDefault="00C70658" w:rsidP="000F21D0">
      <w:pPr>
        <w:pStyle w:val="ListParagraph"/>
        <w:numPr>
          <w:ilvl w:val="0"/>
          <w:numId w:val="25"/>
        </w:numPr>
        <w:rPr>
          <w:rFonts w:asciiTheme="minorHAnsi" w:hAnsiTheme="minorHAnsi"/>
          <w:u w:val="single"/>
        </w:rPr>
      </w:pPr>
      <w:r w:rsidRPr="006635F0">
        <w:rPr>
          <w:rFonts w:asciiTheme="minorHAnsi" w:hAnsiTheme="minorHAnsi"/>
        </w:rPr>
        <w:t>6 rectangular tables (6’ long)</w:t>
      </w:r>
    </w:p>
    <w:p w:rsidR="00C70658" w:rsidRPr="006635F0" w:rsidRDefault="00C70658" w:rsidP="000F21D0">
      <w:pPr>
        <w:pStyle w:val="ListParagraph"/>
        <w:numPr>
          <w:ilvl w:val="0"/>
          <w:numId w:val="25"/>
        </w:numPr>
        <w:rPr>
          <w:rFonts w:asciiTheme="minorHAnsi" w:hAnsiTheme="minorHAnsi"/>
        </w:rPr>
      </w:pPr>
      <w:r w:rsidRPr="006635F0">
        <w:rPr>
          <w:rFonts w:asciiTheme="minorHAnsi" w:hAnsiTheme="minorHAnsi"/>
        </w:rPr>
        <w:t xml:space="preserve">Access to the downstairs prep kitchen starting at 3:00 p.m. </w:t>
      </w:r>
    </w:p>
    <w:p w:rsidR="00C70658" w:rsidRPr="006635F0" w:rsidRDefault="00C70658" w:rsidP="000F21D0">
      <w:pPr>
        <w:pStyle w:val="ListParagraph"/>
        <w:numPr>
          <w:ilvl w:val="0"/>
          <w:numId w:val="25"/>
        </w:numPr>
        <w:rPr>
          <w:rFonts w:asciiTheme="minorHAnsi" w:hAnsiTheme="minorHAnsi"/>
        </w:rPr>
      </w:pPr>
      <w:r w:rsidRPr="006635F0">
        <w:rPr>
          <w:rFonts w:asciiTheme="minorHAnsi" w:hAnsiTheme="minorHAnsi"/>
        </w:rPr>
        <w:t>Access to the Gallery space for set up starting at 4:00 p.m.</w:t>
      </w:r>
    </w:p>
    <w:p w:rsidR="00620C7F" w:rsidRPr="006635F0" w:rsidRDefault="00620C7F" w:rsidP="000F21D0">
      <w:pPr>
        <w:pStyle w:val="ListParagraph"/>
        <w:numPr>
          <w:ilvl w:val="0"/>
          <w:numId w:val="25"/>
        </w:numPr>
        <w:rPr>
          <w:rFonts w:asciiTheme="minorHAnsi" w:hAnsiTheme="minorHAnsi"/>
        </w:rPr>
      </w:pPr>
      <w:r w:rsidRPr="006635F0">
        <w:rPr>
          <w:rFonts w:asciiTheme="minorHAnsi" w:hAnsiTheme="minorHAnsi"/>
        </w:rPr>
        <w:t xml:space="preserve">Washroom facilities (wheel chair accessible) </w:t>
      </w:r>
    </w:p>
    <w:p w:rsidR="00620C7F" w:rsidRDefault="00620C7F" w:rsidP="000F21D0">
      <w:pPr>
        <w:pStyle w:val="ListParagraph"/>
        <w:ind w:left="360"/>
        <w:rPr>
          <w:rFonts w:ascii="Times New Roman" w:hAnsi="Times New Roman"/>
          <w:sz w:val="24"/>
          <w:szCs w:val="24"/>
        </w:rPr>
      </w:pPr>
    </w:p>
    <w:p w:rsidR="00204628" w:rsidRDefault="00AD5626" w:rsidP="00204628">
      <w:pPr>
        <w:pStyle w:val="ContractHeading2"/>
        <w:spacing w:before="0" w:after="0"/>
      </w:pPr>
      <w:bookmarkStart w:id="7" w:name="_Toc269714885"/>
      <w:r>
        <w:t>A</w:t>
      </w:r>
      <w:r w:rsidR="004836C9">
        <w:t>dditional Services &amp;</w:t>
      </w:r>
      <w:r>
        <w:t xml:space="preserve"> Rentals A</w:t>
      </w:r>
      <w:r w:rsidR="00D522DB">
        <w:t>vailable</w:t>
      </w:r>
      <w:bookmarkEnd w:id="7"/>
    </w:p>
    <w:p w:rsidR="00204628" w:rsidRPr="00204628" w:rsidRDefault="00204628" w:rsidP="00204628">
      <w:pPr>
        <w:pStyle w:val="ContractHeading2"/>
        <w:spacing w:before="80" w:after="0"/>
      </w:pPr>
      <w:r w:rsidRPr="00204628">
        <w:rPr>
          <w:rFonts w:asciiTheme="minorHAnsi" w:hAnsiTheme="minorHAnsi"/>
          <w:b w:val="0"/>
          <w:sz w:val="22"/>
          <w:szCs w:val="22"/>
        </w:rPr>
        <w:t xml:space="preserve">These </w:t>
      </w:r>
      <w:r>
        <w:rPr>
          <w:rFonts w:asciiTheme="minorHAnsi" w:hAnsiTheme="minorHAnsi"/>
          <w:b w:val="0"/>
          <w:sz w:val="22"/>
          <w:szCs w:val="22"/>
        </w:rPr>
        <w:t xml:space="preserve">services are available during your event for an extra fee. Details </w:t>
      </w:r>
      <w:r w:rsidR="00E36BF9">
        <w:rPr>
          <w:rFonts w:asciiTheme="minorHAnsi" w:hAnsiTheme="minorHAnsi"/>
          <w:b w:val="0"/>
          <w:sz w:val="22"/>
          <w:szCs w:val="22"/>
        </w:rPr>
        <w:t xml:space="preserve">and rates </w:t>
      </w:r>
      <w:r>
        <w:rPr>
          <w:rFonts w:asciiTheme="minorHAnsi" w:hAnsiTheme="minorHAnsi"/>
          <w:b w:val="0"/>
          <w:sz w:val="22"/>
          <w:szCs w:val="22"/>
        </w:rPr>
        <w:t xml:space="preserve">are </w:t>
      </w:r>
      <w:r w:rsidR="00E36BF9">
        <w:rPr>
          <w:rFonts w:asciiTheme="minorHAnsi" w:hAnsiTheme="minorHAnsi"/>
          <w:b w:val="0"/>
          <w:sz w:val="22"/>
          <w:szCs w:val="22"/>
        </w:rPr>
        <w:t>listed in our</w:t>
      </w:r>
      <w:r>
        <w:rPr>
          <w:rFonts w:asciiTheme="minorHAnsi" w:hAnsiTheme="minorHAnsi"/>
          <w:b w:val="0"/>
          <w:sz w:val="22"/>
          <w:szCs w:val="22"/>
        </w:rPr>
        <w:t xml:space="preserve"> rates package.</w:t>
      </w:r>
    </w:p>
    <w:p w:rsidR="00AD5626" w:rsidRPr="006635F0" w:rsidRDefault="00AD5626" w:rsidP="000F21D0">
      <w:pPr>
        <w:pStyle w:val="ListParagraph"/>
        <w:numPr>
          <w:ilvl w:val="0"/>
          <w:numId w:val="15"/>
        </w:numPr>
        <w:rPr>
          <w:rFonts w:asciiTheme="minorHAnsi" w:hAnsiTheme="minorHAnsi"/>
        </w:rPr>
      </w:pPr>
      <w:r w:rsidRPr="006635F0">
        <w:rPr>
          <w:rFonts w:asciiTheme="minorHAnsi" w:hAnsiTheme="minorHAnsi"/>
        </w:rPr>
        <w:t>Tutor</w:t>
      </w:r>
      <w:r w:rsidR="004836C9" w:rsidRPr="006635F0">
        <w:rPr>
          <w:rFonts w:asciiTheme="minorHAnsi" w:hAnsiTheme="minorHAnsi"/>
        </w:rPr>
        <w:t>ed</w:t>
      </w:r>
      <w:r w:rsidRPr="006635F0">
        <w:rPr>
          <w:rFonts w:asciiTheme="minorHAnsi" w:hAnsiTheme="minorHAnsi"/>
        </w:rPr>
        <w:t xml:space="preserve"> wine tastings</w:t>
      </w:r>
      <w:r w:rsidR="004836C9" w:rsidRPr="006635F0">
        <w:rPr>
          <w:rFonts w:asciiTheme="minorHAnsi" w:hAnsiTheme="minorHAnsi"/>
        </w:rPr>
        <w:t xml:space="preserve"> </w:t>
      </w:r>
    </w:p>
    <w:p w:rsidR="004836C9" w:rsidRPr="006635F0" w:rsidRDefault="004836C9" w:rsidP="000F21D0">
      <w:pPr>
        <w:pStyle w:val="ListParagraph"/>
        <w:numPr>
          <w:ilvl w:val="0"/>
          <w:numId w:val="15"/>
        </w:numPr>
        <w:rPr>
          <w:rFonts w:asciiTheme="minorHAnsi" w:hAnsiTheme="minorHAnsi"/>
        </w:rPr>
      </w:pPr>
      <w:r w:rsidRPr="006635F0">
        <w:rPr>
          <w:rFonts w:asciiTheme="minorHAnsi" w:hAnsiTheme="minorHAnsi"/>
        </w:rPr>
        <w:t xml:space="preserve">Guided Museum tours </w:t>
      </w:r>
    </w:p>
    <w:p w:rsidR="004836C9" w:rsidRPr="006635F0" w:rsidRDefault="004836C9" w:rsidP="000F21D0">
      <w:pPr>
        <w:pStyle w:val="ListParagraph"/>
        <w:numPr>
          <w:ilvl w:val="0"/>
          <w:numId w:val="15"/>
        </w:numPr>
        <w:rPr>
          <w:rFonts w:asciiTheme="minorHAnsi" w:hAnsiTheme="minorHAnsi"/>
        </w:rPr>
      </w:pPr>
      <w:r w:rsidRPr="006635F0">
        <w:rPr>
          <w:rFonts w:asciiTheme="minorHAnsi" w:hAnsiTheme="minorHAnsi"/>
        </w:rPr>
        <w:t>Spousal Tours</w:t>
      </w:r>
    </w:p>
    <w:p w:rsidR="004836C9" w:rsidRPr="006635F0" w:rsidRDefault="004836C9" w:rsidP="000F21D0">
      <w:pPr>
        <w:pStyle w:val="ListParagraph"/>
        <w:numPr>
          <w:ilvl w:val="0"/>
          <w:numId w:val="15"/>
        </w:numPr>
        <w:rPr>
          <w:rFonts w:asciiTheme="minorHAnsi" w:hAnsiTheme="minorHAnsi"/>
        </w:rPr>
      </w:pPr>
      <w:r w:rsidRPr="006635F0">
        <w:rPr>
          <w:rFonts w:asciiTheme="minorHAnsi" w:hAnsiTheme="minorHAnsi"/>
        </w:rPr>
        <w:t>Audio Visual Equipment</w:t>
      </w:r>
    </w:p>
    <w:p w:rsidR="004D7EF2" w:rsidRDefault="004D7EF2" w:rsidP="000F21D0">
      <w:pPr>
        <w:rPr>
          <w:rStyle w:val="ContractHeading1Char"/>
          <w:color w:val="C00000"/>
        </w:rPr>
      </w:pPr>
    </w:p>
    <w:p w:rsidR="00C70658" w:rsidRDefault="00C70658" w:rsidP="000F21D0">
      <w:pPr>
        <w:rPr>
          <w:rStyle w:val="ContractHeading1Char"/>
          <w:color w:val="C00000"/>
        </w:rPr>
      </w:pPr>
      <w:r>
        <w:rPr>
          <w:rStyle w:val="ContractHeading1Char"/>
          <w:color w:val="C00000"/>
        </w:rPr>
        <w:br w:type="page"/>
      </w:r>
    </w:p>
    <w:p w:rsidR="00F20FC5" w:rsidRDefault="00F20FC5" w:rsidP="009E454B">
      <w:pPr>
        <w:rPr>
          <w:rStyle w:val="ContractHeading1Char"/>
          <w:bCs w:val="0"/>
          <w:color w:val="C00000"/>
        </w:rPr>
      </w:pPr>
      <w:bookmarkStart w:id="8" w:name="_Toc269714886"/>
    </w:p>
    <w:p w:rsidR="00F20FC5" w:rsidRDefault="00F20FC5" w:rsidP="009E454B">
      <w:pPr>
        <w:rPr>
          <w:rStyle w:val="ContractHeading1Char"/>
          <w:bCs w:val="0"/>
          <w:color w:val="C00000"/>
        </w:rPr>
      </w:pPr>
    </w:p>
    <w:p w:rsidR="00512EEB" w:rsidRPr="009E454B" w:rsidRDefault="009E454B" w:rsidP="009E454B">
      <w:pPr>
        <w:rPr>
          <w:b/>
          <w:color w:val="C00000"/>
        </w:rPr>
      </w:pPr>
      <w:r w:rsidRPr="009E454B">
        <w:rPr>
          <w:rStyle w:val="ContractHeading1Char"/>
          <w:bCs w:val="0"/>
          <w:color w:val="C00000"/>
        </w:rPr>
        <w:t>B.</w:t>
      </w:r>
      <w:r>
        <w:rPr>
          <w:rStyle w:val="ContractHeading1Char"/>
          <w:color w:val="C00000"/>
        </w:rPr>
        <w:t xml:space="preserve"> </w:t>
      </w:r>
      <w:r w:rsidR="00512EEB" w:rsidRPr="009E454B">
        <w:rPr>
          <w:rStyle w:val="ContractHeading1Char"/>
          <w:color w:val="C00000"/>
        </w:rPr>
        <w:t>Conditions of Use</w:t>
      </w:r>
      <w:bookmarkEnd w:id="8"/>
      <w:r w:rsidR="00512EEB" w:rsidRPr="009E454B">
        <w:rPr>
          <w:b/>
          <w:color w:val="C00000"/>
        </w:rPr>
        <w:t xml:space="preserve"> </w:t>
      </w:r>
      <w:r w:rsidR="00512EEB" w:rsidRPr="009E454B">
        <w:rPr>
          <w:b/>
          <w:color w:val="C00000"/>
          <w:sz w:val="20"/>
          <w:szCs w:val="20"/>
        </w:rPr>
        <w:t>(please refer to your contract for full terms and conditions)</w:t>
      </w:r>
    </w:p>
    <w:p w:rsidR="00756C20" w:rsidRDefault="00756C20" w:rsidP="000F21D0">
      <w:pPr>
        <w:pStyle w:val="ContractHeading2"/>
      </w:pPr>
      <w:bookmarkStart w:id="9" w:name="_Toc269714887"/>
      <w:bookmarkStart w:id="10" w:name="_Toc268604391"/>
      <w:r>
        <w:t>Use</w:t>
      </w:r>
      <w:bookmarkEnd w:id="9"/>
    </w:p>
    <w:p w:rsidR="00756C20" w:rsidRDefault="00756C20" w:rsidP="000F21D0">
      <w:pPr>
        <w:pStyle w:val="ListParagraph"/>
        <w:numPr>
          <w:ilvl w:val="0"/>
          <w:numId w:val="19"/>
        </w:numPr>
        <w:rPr>
          <w:rFonts w:asciiTheme="minorHAnsi" w:hAnsiTheme="minorHAnsi"/>
          <w:b/>
        </w:rPr>
      </w:pPr>
      <w:r w:rsidRPr="002C6B32">
        <w:rPr>
          <w:rFonts w:asciiTheme="minorHAnsi" w:hAnsiTheme="minorHAnsi"/>
        </w:rPr>
        <w:t>The Renter agrees that no other event or purpo</w:t>
      </w:r>
      <w:r w:rsidR="003E6474">
        <w:rPr>
          <w:rFonts w:asciiTheme="minorHAnsi" w:hAnsiTheme="minorHAnsi"/>
        </w:rPr>
        <w:t>se shall be substituted for the stated</w:t>
      </w:r>
      <w:r w:rsidRPr="002C6B32">
        <w:rPr>
          <w:rFonts w:asciiTheme="minorHAnsi" w:hAnsiTheme="minorHAnsi"/>
        </w:rPr>
        <w:t xml:space="preserve"> purpose, and this will be the only use of the premises, and this use will be in lawful, proper manner and will not breach any local by-laws. </w:t>
      </w:r>
      <w:r w:rsidRPr="002307A5">
        <w:rPr>
          <w:rFonts w:asciiTheme="minorHAnsi" w:hAnsiTheme="minorHAnsi"/>
          <w:b/>
        </w:rPr>
        <w:t>Signature, deposit and proof of insurance must be provided prior to use of rental space.</w:t>
      </w:r>
    </w:p>
    <w:p w:rsidR="00756C20" w:rsidRPr="000D22B2" w:rsidRDefault="00756C20" w:rsidP="000F21D0">
      <w:pPr>
        <w:pStyle w:val="ListParagraph"/>
        <w:numPr>
          <w:ilvl w:val="0"/>
          <w:numId w:val="19"/>
        </w:numPr>
        <w:rPr>
          <w:rFonts w:asciiTheme="minorHAnsi" w:hAnsiTheme="minorHAnsi"/>
        </w:rPr>
      </w:pPr>
      <w:r w:rsidRPr="000D22B2">
        <w:rPr>
          <w:rFonts w:asciiTheme="minorHAnsi" w:hAnsiTheme="minorHAnsi"/>
        </w:rPr>
        <w:t>The facility must be left in the same condition as you found it.</w:t>
      </w:r>
    </w:p>
    <w:p w:rsidR="00756C20" w:rsidRPr="00E8622E" w:rsidRDefault="00756C20" w:rsidP="000F21D0">
      <w:pPr>
        <w:pStyle w:val="ContractHeading2"/>
      </w:pPr>
      <w:bookmarkStart w:id="11" w:name="_Toc268604393"/>
      <w:bookmarkStart w:id="12" w:name="_Toc269714888"/>
      <w:r>
        <w:t>Insurance</w:t>
      </w:r>
      <w:bookmarkEnd w:id="11"/>
      <w:bookmarkEnd w:id="12"/>
    </w:p>
    <w:p w:rsidR="00756C20" w:rsidRDefault="00756C20" w:rsidP="000F21D0">
      <w:pPr>
        <w:pStyle w:val="ListParagraph"/>
        <w:numPr>
          <w:ilvl w:val="0"/>
          <w:numId w:val="6"/>
        </w:numPr>
        <w:rPr>
          <w:rFonts w:asciiTheme="minorHAnsi" w:hAnsiTheme="minorHAnsi"/>
        </w:rPr>
      </w:pPr>
      <w:r w:rsidRPr="002307A5">
        <w:rPr>
          <w:rFonts w:asciiTheme="minorHAnsi" w:hAnsiTheme="minorHAnsi"/>
        </w:rPr>
        <w:t xml:space="preserve">The Renter shall procure and maintain, at its own expense, and cost, a comprehensive general liability insurance policy for an inclusive amount of no less than two million dollars for the term of the rental agreement. </w:t>
      </w:r>
    </w:p>
    <w:p w:rsidR="00756C20" w:rsidRPr="002307A5" w:rsidRDefault="00756C20" w:rsidP="000F21D0">
      <w:pPr>
        <w:pStyle w:val="ListParagraph"/>
        <w:numPr>
          <w:ilvl w:val="0"/>
          <w:numId w:val="6"/>
        </w:numPr>
        <w:rPr>
          <w:rFonts w:asciiTheme="minorHAnsi" w:hAnsiTheme="minorHAnsi"/>
          <w:b/>
        </w:rPr>
      </w:pPr>
      <w:r w:rsidRPr="002307A5">
        <w:rPr>
          <w:rFonts w:asciiTheme="minorHAnsi" w:hAnsiTheme="minorHAnsi"/>
        </w:rPr>
        <w:t xml:space="preserve">The Renter must provide a Certificate of Insurance form as evidence of their insurance requirement and the Kelowna Museums Society and the City of Kelowna have been named thereon as Additional Insured. The Certificate must be forwarded to the Rental Coordinator </w:t>
      </w:r>
      <w:r w:rsidRPr="002307A5">
        <w:rPr>
          <w:rFonts w:asciiTheme="minorHAnsi" w:hAnsiTheme="minorHAnsi"/>
          <w:b/>
        </w:rPr>
        <w:t xml:space="preserve">no later than 14 days in advance of the rental date. </w:t>
      </w:r>
    </w:p>
    <w:p w:rsidR="00756C20" w:rsidRPr="00E8622E" w:rsidRDefault="00756C20" w:rsidP="000F21D0">
      <w:pPr>
        <w:pStyle w:val="ContractHeading2"/>
      </w:pPr>
      <w:bookmarkStart w:id="13" w:name="_Toc268604392"/>
      <w:bookmarkStart w:id="14" w:name="_Toc269714889"/>
      <w:bookmarkEnd w:id="10"/>
      <w:r w:rsidRPr="00E8622E">
        <w:t>Payment Policies</w:t>
      </w:r>
      <w:bookmarkEnd w:id="13"/>
      <w:bookmarkEnd w:id="14"/>
    </w:p>
    <w:p w:rsidR="00756C20" w:rsidRPr="002C6B32" w:rsidRDefault="00756C20" w:rsidP="000F21D0">
      <w:pPr>
        <w:pStyle w:val="ListParagraph"/>
        <w:numPr>
          <w:ilvl w:val="0"/>
          <w:numId w:val="4"/>
        </w:numPr>
        <w:rPr>
          <w:rFonts w:asciiTheme="minorHAnsi" w:hAnsiTheme="minorHAnsi"/>
        </w:rPr>
      </w:pPr>
      <w:r w:rsidRPr="002C6B32">
        <w:rPr>
          <w:rFonts w:asciiTheme="minorHAnsi" w:hAnsiTheme="minorHAnsi"/>
        </w:rPr>
        <w:t xml:space="preserve">In order to reserve space for your event, a rental contract must be signed and a deposit of 50% of the rental fee must be submitted. </w:t>
      </w:r>
      <w:r w:rsidRPr="002C6B32">
        <w:rPr>
          <w:rFonts w:asciiTheme="minorHAnsi" w:hAnsiTheme="minorHAnsi"/>
          <w:b/>
        </w:rPr>
        <w:t xml:space="preserve">The space will not be reserved until the deposit is paid in full. </w:t>
      </w:r>
    </w:p>
    <w:p w:rsidR="00756C20" w:rsidRPr="002C6B32" w:rsidRDefault="00756C20" w:rsidP="000F21D0">
      <w:pPr>
        <w:pStyle w:val="ListParagraph"/>
        <w:numPr>
          <w:ilvl w:val="0"/>
          <w:numId w:val="4"/>
        </w:numPr>
        <w:rPr>
          <w:rFonts w:asciiTheme="minorHAnsi" w:hAnsiTheme="minorHAnsi"/>
        </w:rPr>
      </w:pPr>
      <w:r w:rsidRPr="002C6B32">
        <w:rPr>
          <w:rFonts w:asciiTheme="minorHAnsi" w:hAnsiTheme="minorHAnsi"/>
        </w:rPr>
        <w:t>All payments are to be made to the Kelowna Museums Society.</w:t>
      </w:r>
    </w:p>
    <w:p w:rsidR="00756C20" w:rsidRPr="002C6B32" w:rsidRDefault="00756C20" w:rsidP="000F21D0">
      <w:pPr>
        <w:pStyle w:val="ListParagraph"/>
        <w:numPr>
          <w:ilvl w:val="0"/>
          <w:numId w:val="4"/>
        </w:numPr>
        <w:rPr>
          <w:rFonts w:asciiTheme="minorHAnsi" w:hAnsiTheme="minorHAnsi"/>
        </w:rPr>
      </w:pPr>
      <w:r w:rsidRPr="00852B9D">
        <w:rPr>
          <w:rFonts w:asciiTheme="minorHAnsi" w:hAnsiTheme="minorHAnsi"/>
          <w:b/>
        </w:rPr>
        <w:t>The rental fee must be paid in full</w:t>
      </w:r>
      <w:r w:rsidRPr="002C6B32">
        <w:rPr>
          <w:rFonts w:asciiTheme="minorHAnsi" w:hAnsiTheme="minorHAnsi"/>
        </w:rPr>
        <w:t xml:space="preserve">, </w:t>
      </w:r>
      <w:r w:rsidRPr="00852B9D">
        <w:rPr>
          <w:rFonts w:asciiTheme="minorHAnsi" w:hAnsiTheme="minorHAnsi"/>
          <w:b/>
        </w:rPr>
        <w:t>no later than 14 days in advance of the rental date</w:t>
      </w:r>
      <w:r w:rsidRPr="002C6B32">
        <w:rPr>
          <w:rFonts w:asciiTheme="minorHAnsi" w:hAnsiTheme="minorHAnsi"/>
        </w:rPr>
        <w:t>.</w:t>
      </w:r>
    </w:p>
    <w:p w:rsidR="00756C20" w:rsidRPr="002C6B32" w:rsidRDefault="00756C20" w:rsidP="000F21D0">
      <w:pPr>
        <w:pStyle w:val="ListParagraph"/>
        <w:numPr>
          <w:ilvl w:val="0"/>
          <w:numId w:val="4"/>
        </w:numPr>
        <w:rPr>
          <w:rFonts w:asciiTheme="minorHAnsi" w:hAnsiTheme="minorHAnsi"/>
        </w:rPr>
      </w:pPr>
      <w:r w:rsidRPr="002C6B32">
        <w:rPr>
          <w:rFonts w:asciiTheme="minorHAnsi" w:hAnsiTheme="minorHAnsi"/>
        </w:rPr>
        <w:t xml:space="preserve">You must sign a valid Visa or MasterCard imprint which will be taken at the time of booking to cover damages that may occur during the rental. </w:t>
      </w:r>
    </w:p>
    <w:p w:rsidR="00756C20" w:rsidRPr="002C6B32" w:rsidRDefault="00756C20" w:rsidP="000F21D0">
      <w:pPr>
        <w:pStyle w:val="ListParagraph"/>
        <w:numPr>
          <w:ilvl w:val="0"/>
          <w:numId w:val="4"/>
        </w:numPr>
        <w:rPr>
          <w:rFonts w:asciiTheme="minorHAnsi" w:hAnsiTheme="minorHAnsi"/>
        </w:rPr>
      </w:pPr>
      <w:r w:rsidRPr="002C6B32">
        <w:rPr>
          <w:rFonts w:asciiTheme="minorHAnsi" w:hAnsiTheme="minorHAnsi"/>
        </w:rPr>
        <w:t>Before a</w:t>
      </w:r>
      <w:r>
        <w:rPr>
          <w:rFonts w:asciiTheme="minorHAnsi" w:hAnsiTheme="minorHAnsi"/>
        </w:rPr>
        <w:t>nd after the event, the Rental Coordinator</w:t>
      </w:r>
      <w:r w:rsidRPr="002C6B32">
        <w:rPr>
          <w:rFonts w:asciiTheme="minorHAnsi" w:hAnsiTheme="minorHAnsi"/>
        </w:rPr>
        <w:t xml:space="preserve"> will inspect the facility with you. If conditions are to be found satisfactory after the event, no invoice will be presented. </w:t>
      </w:r>
    </w:p>
    <w:p w:rsidR="00756C20" w:rsidRPr="002C6B32" w:rsidRDefault="00756C20" w:rsidP="000F21D0">
      <w:pPr>
        <w:pStyle w:val="ListParagraph"/>
        <w:numPr>
          <w:ilvl w:val="0"/>
          <w:numId w:val="4"/>
        </w:numPr>
        <w:rPr>
          <w:rFonts w:asciiTheme="minorHAnsi" w:hAnsiTheme="minorHAnsi"/>
        </w:rPr>
      </w:pPr>
      <w:r w:rsidRPr="002C6B32">
        <w:rPr>
          <w:rFonts w:asciiTheme="minorHAnsi" w:hAnsiTheme="minorHAnsi"/>
        </w:rPr>
        <w:t>Final charges may vary depending on the Licensee’s actual use of the space. Settlements w</w:t>
      </w:r>
      <w:r>
        <w:rPr>
          <w:rFonts w:asciiTheme="minorHAnsi" w:hAnsiTheme="minorHAnsi"/>
        </w:rPr>
        <w:t xml:space="preserve">ill be within 10 business days </w:t>
      </w:r>
      <w:r w:rsidRPr="002C6B32">
        <w:rPr>
          <w:rFonts w:asciiTheme="minorHAnsi" w:hAnsiTheme="minorHAnsi"/>
        </w:rPr>
        <w:t xml:space="preserve">after the event. </w:t>
      </w:r>
    </w:p>
    <w:p w:rsidR="00756C20" w:rsidRPr="002C6B32" w:rsidRDefault="00756C20" w:rsidP="000F21D0">
      <w:pPr>
        <w:pStyle w:val="ListParagraph"/>
        <w:numPr>
          <w:ilvl w:val="0"/>
          <w:numId w:val="4"/>
        </w:numPr>
        <w:rPr>
          <w:rFonts w:asciiTheme="minorHAnsi" w:hAnsiTheme="minorHAnsi"/>
        </w:rPr>
      </w:pPr>
      <w:r w:rsidRPr="002C6B32">
        <w:rPr>
          <w:rFonts w:asciiTheme="minorHAnsi" w:hAnsiTheme="minorHAnsi"/>
        </w:rPr>
        <w:t>Outstanding accounts over 15 days overdue wil</w:t>
      </w:r>
      <w:r w:rsidR="00714D91">
        <w:rPr>
          <w:rFonts w:asciiTheme="minorHAnsi" w:hAnsiTheme="minorHAnsi"/>
        </w:rPr>
        <w:t>l be subject to a 1.5% interest per month to 18</w:t>
      </w:r>
      <w:r w:rsidRPr="002C6B32">
        <w:rPr>
          <w:rFonts w:asciiTheme="minorHAnsi" w:hAnsiTheme="minorHAnsi"/>
        </w:rPr>
        <w:t xml:space="preserve">% per year. </w:t>
      </w:r>
    </w:p>
    <w:p w:rsidR="00756C20" w:rsidRDefault="00756C20" w:rsidP="000F21D0">
      <w:pPr>
        <w:pStyle w:val="ContractHeading2"/>
      </w:pPr>
      <w:bookmarkStart w:id="15" w:name="_Toc269714890"/>
      <w:r>
        <w:rPr>
          <w:rFonts w:ascii="Times New Roman" w:hAnsi="Times New Roman"/>
        </w:rPr>
        <w:t>C</w:t>
      </w:r>
      <w:r>
        <w:t>ancellation Policy</w:t>
      </w:r>
      <w:bookmarkEnd w:id="15"/>
    </w:p>
    <w:p w:rsidR="00756C20" w:rsidRPr="00852B9D" w:rsidRDefault="00756C20" w:rsidP="000F21D0">
      <w:pPr>
        <w:pStyle w:val="ListParagraph"/>
        <w:numPr>
          <w:ilvl w:val="0"/>
          <w:numId w:val="19"/>
        </w:numPr>
        <w:rPr>
          <w:rFonts w:asciiTheme="minorHAnsi" w:hAnsiTheme="minorHAnsi"/>
        </w:rPr>
      </w:pPr>
      <w:r w:rsidRPr="00852B9D">
        <w:rPr>
          <w:rFonts w:asciiTheme="minorHAnsi" w:hAnsiTheme="minorHAnsi"/>
        </w:rPr>
        <w:t xml:space="preserve">Cancellations must be made </w:t>
      </w:r>
      <w:r w:rsidRPr="00852B9D">
        <w:rPr>
          <w:rFonts w:asciiTheme="minorHAnsi" w:hAnsiTheme="minorHAnsi"/>
          <w:b/>
        </w:rPr>
        <w:t>at least</w:t>
      </w:r>
      <w:r w:rsidRPr="00852B9D">
        <w:rPr>
          <w:rFonts w:asciiTheme="minorHAnsi" w:hAnsiTheme="minorHAnsi"/>
        </w:rPr>
        <w:t xml:space="preserve"> </w:t>
      </w:r>
      <w:r>
        <w:rPr>
          <w:rFonts w:asciiTheme="minorHAnsi" w:hAnsiTheme="minorHAnsi"/>
          <w:b/>
        </w:rPr>
        <w:t>14</w:t>
      </w:r>
      <w:r w:rsidRPr="00852B9D">
        <w:rPr>
          <w:rFonts w:asciiTheme="minorHAnsi" w:hAnsiTheme="minorHAnsi"/>
          <w:b/>
        </w:rPr>
        <w:t xml:space="preserve"> days prior to the event</w:t>
      </w:r>
      <w:r w:rsidRPr="00852B9D">
        <w:rPr>
          <w:rFonts w:asciiTheme="minorHAnsi" w:hAnsiTheme="minorHAnsi"/>
        </w:rPr>
        <w:t>. If this deadline is not met</w:t>
      </w:r>
      <w:r>
        <w:rPr>
          <w:rFonts w:asciiTheme="minorHAnsi" w:hAnsiTheme="minorHAnsi"/>
        </w:rPr>
        <w:t>,</w:t>
      </w:r>
      <w:r w:rsidRPr="00852B9D">
        <w:rPr>
          <w:rFonts w:asciiTheme="minorHAnsi" w:hAnsiTheme="minorHAnsi"/>
        </w:rPr>
        <w:t xml:space="preserve"> the Renter will forfeit their rental deposit.</w:t>
      </w:r>
    </w:p>
    <w:p w:rsidR="00756C20" w:rsidRPr="00852B9D" w:rsidRDefault="00756C20" w:rsidP="000F21D0">
      <w:pPr>
        <w:pStyle w:val="ListParagraph"/>
        <w:numPr>
          <w:ilvl w:val="0"/>
          <w:numId w:val="19"/>
        </w:numPr>
        <w:rPr>
          <w:rFonts w:asciiTheme="minorHAnsi" w:hAnsiTheme="minorHAnsi"/>
        </w:rPr>
      </w:pPr>
      <w:r w:rsidRPr="00852B9D">
        <w:rPr>
          <w:rFonts w:asciiTheme="minorHAnsi" w:hAnsiTheme="minorHAnsi"/>
        </w:rPr>
        <w:t>If cance</w:t>
      </w:r>
      <w:r>
        <w:rPr>
          <w:rFonts w:asciiTheme="minorHAnsi" w:hAnsiTheme="minorHAnsi"/>
        </w:rPr>
        <w:t>llation is received more than 14</w:t>
      </w:r>
      <w:r w:rsidRPr="00852B9D">
        <w:rPr>
          <w:rFonts w:asciiTheme="minorHAnsi" w:hAnsiTheme="minorHAnsi"/>
        </w:rPr>
        <w:t xml:space="preserve"> days prior to the facility usage, the Renter will be reimbursed all fees with the exception of a $50 administration fee.</w:t>
      </w:r>
    </w:p>
    <w:p w:rsidR="00756C20" w:rsidRPr="00DD7BA7" w:rsidRDefault="00756C20" w:rsidP="000F21D0">
      <w:pPr>
        <w:pStyle w:val="ContractHeading2"/>
      </w:pPr>
      <w:bookmarkStart w:id="16" w:name="_Toc269714891"/>
      <w:bookmarkStart w:id="17" w:name="_Toc268604394"/>
      <w:r>
        <w:t>Hours of Operation</w:t>
      </w:r>
      <w:bookmarkEnd w:id="16"/>
    </w:p>
    <w:p w:rsidR="00756C20" w:rsidRPr="002C6B32" w:rsidRDefault="00756C20" w:rsidP="000F21D0">
      <w:pPr>
        <w:pStyle w:val="ListParagraph"/>
        <w:numPr>
          <w:ilvl w:val="0"/>
          <w:numId w:val="1"/>
        </w:numPr>
        <w:rPr>
          <w:rFonts w:asciiTheme="minorHAnsi" w:hAnsiTheme="minorHAnsi"/>
        </w:rPr>
      </w:pPr>
      <w:r>
        <w:rPr>
          <w:rFonts w:asciiTheme="minorHAnsi" w:hAnsiTheme="minorHAnsi"/>
        </w:rPr>
        <w:t xml:space="preserve">The Okanagan Heritage Museum is open to the public from 10am to 5pm. Renters get access to the building from 5pm to 10pm or 9am to 10pm for events. </w:t>
      </w:r>
      <w:r w:rsidRPr="002C6B32">
        <w:rPr>
          <w:rFonts w:asciiTheme="minorHAnsi" w:hAnsiTheme="minorHAnsi"/>
        </w:rPr>
        <w:t xml:space="preserve">Every hour used beyond your rental agreement you will be charged as per fee structure. </w:t>
      </w:r>
    </w:p>
    <w:p w:rsidR="00756C20" w:rsidRPr="002C6B32" w:rsidRDefault="00756C20" w:rsidP="000F21D0">
      <w:pPr>
        <w:pStyle w:val="ListParagraph"/>
        <w:numPr>
          <w:ilvl w:val="0"/>
          <w:numId w:val="1"/>
        </w:numPr>
        <w:rPr>
          <w:rFonts w:asciiTheme="minorHAnsi" w:hAnsiTheme="minorHAnsi"/>
        </w:rPr>
      </w:pPr>
      <w:r w:rsidRPr="002C6B32">
        <w:rPr>
          <w:rFonts w:asciiTheme="minorHAnsi" w:hAnsiTheme="minorHAnsi"/>
        </w:rPr>
        <w:t>Speak to the Rental Coordinator ahead of time if the above times do not suit your event.</w:t>
      </w:r>
    </w:p>
    <w:p w:rsidR="00756C20" w:rsidRPr="00E8622E" w:rsidRDefault="00756C20" w:rsidP="000F21D0">
      <w:pPr>
        <w:pStyle w:val="ContractHeading2"/>
      </w:pPr>
      <w:bookmarkStart w:id="18" w:name="_Toc268604395"/>
      <w:bookmarkStart w:id="19" w:name="_Toc269714892"/>
      <w:bookmarkEnd w:id="17"/>
      <w:r w:rsidRPr="00E8622E">
        <w:t>Parking</w:t>
      </w:r>
      <w:r>
        <w:t xml:space="preserve"> &amp; Loading Dock</w:t>
      </w:r>
      <w:bookmarkEnd w:id="18"/>
      <w:bookmarkEnd w:id="19"/>
    </w:p>
    <w:p w:rsidR="00756C20" w:rsidRPr="00852B9D" w:rsidRDefault="003E6474" w:rsidP="000F21D0">
      <w:pPr>
        <w:pStyle w:val="ListParagraph"/>
        <w:numPr>
          <w:ilvl w:val="0"/>
          <w:numId w:val="4"/>
        </w:numPr>
        <w:rPr>
          <w:rFonts w:asciiTheme="minorHAnsi" w:hAnsiTheme="minorHAnsi"/>
        </w:rPr>
      </w:pPr>
      <w:r>
        <w:rPr>
          <w:rFonts w:asciiTheme="minorHAnsi" w:hAnsiTheme="minorHAnsi"/>
        </w:rPr>
        <w:t>The Okanagan Heritage Museum</w:t>
      </w:r>
      <w:r w:rsidR="00756C20" w:rsidRPr="00852B9D">
        <w:rPr>
          <w:rFonts w:asciiTheme="minorHAnsi" w:hAnsiTheme="minorHAnsi"/>
        </w:rPr>
        <w:t xml:space="preserve"> does not provide parking for events. </w:t>
      </w:r>
    </w:p>
    <w:p w:rsidR="00756C20" w:rsidRPr="00852B9D" w:rsidRDefault="00756C20" w:rsidP="000F21D0">
      <w:pPr>
        <w:pStyle w:val="ListParagraph"/>
        <w:numPr>
          <w:ilvl w:val="0"/>
          <w:numId w:val="4"/>
        </w:numPr>
        <w:rPr>
          <w:rFonts w:asciiTheme="minorHAnsi" w:hAnsiTheme="minorHAnsi"/>
        </w:rPr>
      </w:pPr>
      <w:r w:rsidRPr="00852B9D">
        <w:rPr>
          <w:rFonts w:asciiTheme="minorHAnsi" w:hAnsiTheme="minorHAnsi"/>
        </w:rPr>
        <w:t>Parking hours and fee</w:t>
      </w:r>
      <w:r w:rsidR="003E6474">
        <w:rPr>
          <w:rFonts w:asciiTheme="minorHAnsi" w:hAnsiTheme="minorHAnsi"/>
        </w:rPr>
        <w:t>s around the museum</w:t>
      </w:r>
      <w:r w:rsidRPr="00852B9D">
        <w:rPr>
          <w:rFonts w:asciiTheme="minorHAnsi" w:hAnsiTheme="minorHAnsi"/>
        </w:rPr>
        <w:t xml:space="preserve"> are posted and enforced by the City of Kelowna.</w:t>
      </w:r>
    </w:p>
    <w:p w:rsidR="00756C20" w:rsidRDefault="00756C20" w:rsidP="000F21D0">
      <w:pPr>
        <w:pStyle w:val="ContractHeading2"/>
      </w:pPr>
      <w:bookmarkStart w:id="20" w:name="_Toc268604396"/>
      <w:bookmarkStart w:id="21" w:name="_Toc269714893"/>
      <w:r>
        <w:t>Licenses</w:t>
      </w:r>
      <w:bookmarkEnd w:id="20"/>
      <w:bookmarkEnd w:id="21"/>
    </w:p>
    <w:p w:rsidR="003E6474" w:rsidRDefault="00756C20" w:rsidP="000F21D0">
      <w:pPr>
        <w:pStyle w:val="ListParagraph"/>
        <w:numPr>
          <w:ilvl w:val="0"/>
          <w:numId w:val="6"/>
        </w:numPr>
        <w:rPr>
          <w:rFonts w:asciiTheme="minorHAnsi" w:hAnsiTheme="minorHAnsi"/>
        </w:rPr>
      </w:pPr>
      <w:r w:rsidRPr="00852B9D">
        <w:rPr>
          <w:rFonts w:asciiTheme="minorHAnsi" w:hAnsiTheme="minorHAnsi"/>
        </w:rPr>
        <w:t>If alcohol is going to be served at the event</w:t>
      </w:r>
      <w:r>
        <w:rPr>
          <w:rFonts w:asciiTheme="minorHAnsi" w:hAnsiTheme="minorHAnsi"/>
        </w:rPr>
        <w:t>,</w:t>
      </w:r>
      <w:r w:rsidRPr="00852B9D">
        <w:rPr>
          <w:rFonts w:asciiTheme="minorHAnsi" w:hAnsiTheme="minorHAnsi"/>
        </w:rPr>
        <w:t xml:space="preserve"> a Special Occasions License must be obtained by the Renter from the British Columbia Liquor Board at leas</w:t>
      </w:r>
      <w:r w:rsidR="003E6474">
        <w:rPr>
          <w:rFonts w:asciiTheme="minorHAnsi" w:hAnsiTheme="minorHAnsi"/>
        </w:rPr>
        <w:t xml:space="preserve">t 14 days prior to the event. </w:t>
      </w:r>
    </w:p>
    <w:p w:rsidR="00756C20" w:rsidRPr="00852B9D" w:rsidRDefault="00756C20" w:rsidP="000F21D0">
      <w:pPr>
        <w:pStyle w:val="ListParagraph"/>
        <w:rPr>
          <w:rFonts w:asciiTheme="minorHAnsi" w:hAnsiTheme="minorHAnsi"/>
        </w:rPr>
      </w:pPr>
      <w:r w:rsidRPr="003E6474">
        <w:rPr>
          <w:rFonts w:asciiTheme="minorHAnsi" w:hAnsiTheme="minorHAnsi"/>
          <w:b/>
        </w:rPr>
        <w:t>Note:</w:t>
      </w:r>
      <w:r w:rsidRPr="00852B9D">
        <w:rPr>
          <w:rFonts w:asciiTheme="minorHAnsi" w:hAnsiTheme="minorHAnsi"/>
        </w:rPr>
        <w:t xml:space="preserve"> the person applying for the Special Occasions License must possess a Serving It Right certificate an</w:t>
      </w:r>
      <w:r w:rsidR="003E6474">
        <w:rPr>
          <w:rFonts w:asciiTheme="minorHAnsi" w:hAnsiTheme="minorHAnsi"/>
        </w:rPr>
        <w:t>d must be present at the event.</w:t>
      </w:r>
      <w:r w:rsidRPr="00852B9D">
        <w:rPr>
          <w:rFonts w:asciiTheme="minorHAnsi" w:hAnsiTheme="minorHAnsi"/>
        </w:rPr>
        <w:t xml:space="preserve"> </w:t>
      </w:r>
    </w:p>
    <w:p w:rsidR="00756C20" w:rsidRDefault="00756C20" w:rsidP="000F21D0">
      <w:pPr>
        <w:pStyle w:val="ListParagraph"/>
        <w:numPr>
          <w:ilvl w:val="0"/>
          <w:numId w:val="6"/>
        </w:numPr>
        <w:rPr>
          <w:rFonts w:asciiTheme="minorHAnsi" w:hAnsiTheme="minorHAnsi"/>
        </w:rPr>
      </w:pPr>
      <w:r w:rsidRPr="00852B9D">
        <w:rPr>
          <w:rFonts w:asciiTheme="minorHAnsi" w:hAnsiTheme="minorHAnsi"/>
        </w:rPr>
        <w:t>The Special Occasions License is to be displayed at all times</w:t>
      </w:r>
      <w:r>
        <w:rPr>
          <w:rFonts w:asciiTheme="minorHAnsi" w:hAnsiTheme="minorHAnsi"/>
        </w:rPr>
        <w:t>.</w:t>
      </w:r>
    </w:p>
    <w:p w:rsidR="00756C20" w:rsidRPr="00852B9D" w:rsidRDefault="00756C20" w:rsidP="000F21D0">
      <w:pPr>
        <w:pStyle w:val="ListParagraph"/>
        <w:numPr>
          <w:ilvl w:val="0"/>
          <w:numId w:val="6"/>
        </w:numPr>
        <w:rPr>
          <w:rFonts w:asciiTheme="minorHAnsi" w:hAnsiTheme="minorHAnsi"/>
        </w:rPr>
      </w:pPr>
      <w:r>
        <w:rPr>
          <w:rFonts w:asciiTheme="minorHAnsi" w:hAnsiTheme="minorHAnsi"/>
        </w:rPr>
        <w:t>A</w:t>
      </w:r>
      <w:r w:rsidRPr="00852B9D">
        <w:rPr>
          <w:rFonts w:asciiTheme="minorHAnsi" w:hAnsiTheme="minorHAnsi"/>
        </w:rPr>
        <w:t>ll alcohol must be served by a licensed Serving It Right b</w:t>
      </w:r>
      <w:r>
        <w:rPr>
          <w:rFonts w:asciiTheme="minorHAnsi" w:hAnsiTheme="minorHAnsi"/>
        </w:rPr>
        <w:t>artender from our Preferred Service Provider list. If they are not included on that list, they will be required to complete a tour and orient</w:t>
      </w:r>
      <w:r w:rsidR="003E6474">
        <w:rPr>
          <w:rFonts w:asciiTheme="minorHAnsi" w:hAnsiTheme="minorHAnsi"/>
        </w:rPr>
        <w:t>ation of the Okanagan Heritage Museum</w:t>
      </w:r>
      <w:r>
        <w:rPr>
          <w:rFonts w:asciiTheme="minorHAnsi" w:hAnsiTheme="minorHAnsi"/>
        </w:rPr>
        <w:t xml:space="preserve"> at least 5 business days prior to the event.</w:t>
      </w:r>
    </w:p>
    <w:p w:rsidR="00756C20" w:rsidRPr="00852B9D" w:rsidRDefault="00756C20" w:rsidP="000F21D0">
      <w:pPr>
        <w:pStyle w:val="ListParagraph"/>
        <w:numPr>
          <w:ilvl w:val="0"/>
          <w:numId w:val="6"/>
        </w:numPr>
        <w:rPr>
          <w:rFonts w:asciiTheme="minorHAnsi" w:hAnsiTheme="minorHAnsi"/>
        </w:rPr>
      </w:pPr>
      <w:r w:rsidRPr="00852B9D">
        <w:rPr>
          <w:rFonts w:asciiTheme="minorHAnsi" w:hAnsiTheme="minorHAnsi"/>
        </w:rPr>
        <w:t>The Renter is fully responsible for obtaining and ensuring that all alcohol regulations are met.</w:t>
      </w:r>
    </w:p>
    <w:p w:rsidR="00756C20" w:rsidRDefault="00756C20" w:rsidP="000F21D0">
      <w:pPr>
        <w:pStyle w:val="ContractHeading2"/>
      </w:pPr>
      <w:bookmarkStart w:id="22" w:name="_Toc269714894"/>
      <w:bookmarkStart w:id="23" w:name="_Toc268604397"/>
      <w:r>
        <w:t>Renter’s Responsibilities</w:t>
      </w:r>
      <w:bookmarkEnd w:id="22"/>
    </w:p>
    <w:p w:rsidR="00756C20" w:rsidRPr="000D22B2" w:rsidRDefault="00756C20" w:rsidP="000F21D0">
      <w:pPr>
        <w:pStyle w:val="ListParagraph"/>
        <w:numPr>
          <w:ilvl w:val="0"/>
          <w:numId w:val="19"/>
        </w:numPr>
        <w:rPr>
          <w:rFonts w:asciiTheme="minorHAnsi" w:hAnsiTheme="minorHAnsi"/>
        </w:rPr>
      </w:pPr>
      <w:r w:rsidRPr="000D22B2">
        <w:rPr>
          <w:rFonts w:asciiTheme="minorHAnsi" w:hAnsiTheme="minorHAnsi"/>
        </w:rPr>
        <w:t>The Renter is responsible for and liable for the conduct of all of their guests and sub-contractors.</w:t>
      </w:r>
    </w:p>
    <w:p w:rsidR="00756C20" w:rsidRPr="000D22B2" w:rsidRDefault="00756C20" w:rsidP="000F21D0">
      <w:pPr>
        <w:pStyle w:val="ListParagraph"/>
        <w:numPr>
          <w:ilvl w:val="0"/>
          <w:numId w:val="19"/>
        </w:numPr>
        <w:rPr>
          <w:rFonts w:asciiTheme="minorHAnsi" w:hAnsiTheme="minorHAnsi"/>
        </w:rPr>
      </w:pPr>
      <w:r>
        <w:rPr>
          <w:rFonts w:asciiTheme="minorHAnsi" w:hAnsiTheme="minorHAnsi"/>
        </w:rPr>
        <w:t>The n</w:t>
      </w:r>
      <w:r w:rsidRPr="000D22B2">
        <w:rPr>
          <w:rFonts w:asciiTheme="minorHAnsi" w:hAnsiTheme="minorHAnsi"/>
        </w:rPr>
        <w:t>umber of people in the building must not exceed posted capacity.</w:t>
      </w:r>
    </w:p>
    <w:p w:rsidR="00756C20" w:rsidRPr="000D22B2" w:rsidRDefault="00756C20" w:rsidP="000F21D0">
      <w:pPr>
        <w:pStyle w:val="ListParagraph"/>
        <w:numPr>
          <w:ilvl w:val="0"/>
          <w:numId w:val="19"/>
        </w:numPr>
        <w:rPr>
          <w:rFonts w:asciiTheme="minorHAnsi" w:hAnsiTheme="minorHAnsi"/>
        </w:rPr>
      </w:pPr>
      <w:r w:rsidRPr="000D22B2">
        <w:rPr>
          <w:rFonts w:asciiTheme="minorHAnsi" w:hAnsiTheme="minorHAnsi"/>
        </w:rPr>
        <w:t>The Kelowna Museum Society is not liable for any loss of or damages to any goods belonging to the Renter, the Renter’s guests, and the Renter’s subcontractors.</w:t>
      </w:r>
    </w:p>
    <w:p w:rsidR="00756C20" w:rsidRPr="00656DBA" w:rsidRDefault="00756C20" w:rsidP="000F21D0">
      <w:pPr>
        <w:pStyle w:val="ContractHeading2"/>
      </w:pPr>
      <w:bookmarkStart w:id="24" w:name="_Toc269714895"/>
      <w:r>
        <w:t>Alcohol &amp; Food Service</w:t>
      </w:r>
      <w:bookmarkEnd w:id="23"/>
      <w:bookmarkEnd w:id="24"/>
    </w:p>
    <w:p w:rsidR="00756C20" w:rsidRPr="007514AF" w:rsidRDefault="00756C20" w:rsidP="000F21D0">
      <w:pPr>
        <w:pStyle w:val="ListParagraph"/>
        <w:numPr>
          <w:ilvl w:val="0"/>
          <w:numId w:val="22"/>
        </w:numPr>
        <w:rPr>
          <w:rFonts w:asciiTheme="minorHAnsi" w:hAnsiTheme="minorHAnsi"/>
        </w:rPr>
      </w:pPr>
      <w:r w:rsidRPr="007514AF">
        <w:rPr>
          <w:rFonts w:asciiTheme="minorHAnsi" w:hAnsiTheme="minorHAnsi"/>
        </w:rPr>
        <w:t>If catering is required</w:t>
      </w:r>
      <w:r>
        <w:rPr>
          <w:rFonts w:asciiTheme="minorHAnsi" w:hAnsiTheme="minorHAnsi"/>
        </w:rPr>
        <w:t>,</w:t>
      </w:r>
      <w:r w:rsidRPr="007514AF">
        <w:rPr>
          <w:rFonts w:asciiTheme="minorHAnsi" w:hAnsiTheme="minorHAnsi"/>
        </w:rPr>
        <w:t xml:space="preserve"> the Renter shall advise the Rental Coordinator of all catering arrangements, including the name of the caterer, time of arrival, etc. </w:t>
      </w:r>
    </w:p>
    <w:p w:rsidR="00756C20" w:rsidRPr="007514AF" w:rsidRDefault="00756C20" w:rsidP="000F21D0">
      <w:pPr>
        <w:pStyle w:val="ListParagraph"/>
        <w:numPr>
          <w:ilvl w:val="0"/>
          <w:numId w:val="22"/>
        </w:numPr>
        <w:rPr>
          <w:rFonts w:asciiTheme="minorHAnsi" w:hAnsiTheme="minorHAnsi"/>
        </w:rPr>
      </w:pPr>
      <w:r w:rsidRPr="007514AF">
        <w:rPr>
          <w:rFonts w:asciiTheme="minorHAnsi" w:hAnsiTheme="minorHAnsi"/>
        </w:rPr>
        <w:t>The Renter is to organize all food and beverage services as needed and is responsible for their attendant costs (including cutlery, plates, napkins, and any other required items).</w:t>
      </w:r>
    </w:p>
    <w:p w:rsidR="00756C20" w:rsidRPr="007514AF" w:rsidRDefault="00756C20" w:rsidP="000F21D0">
      <w:pPr>
        <w:pStyle w:val="ListParagraph"/>
        <w:numPr>
          <w:ilvl w:val="0"/>
          <w:numId w:val="22"/>
        </w:numPr>
        <w:rPr>
          <w:rFonts w:asciiTheme="minorHAnsi" w:hAnsiTheme="minorHAnsi"/>
        </w:rPr>
      </w:pPr>
      <w:r w:rsidRPr="007514AF">
        <w:rPr>
          <w:rFonts w:asciiTheme="minorHAnsi" w:hAnsiTheme="minorHAnsi"/>
        </w:rPr>
        <w:t>Propane tanks are strictly prohibited.</w:t>
      </w:r>
    </w:p>
    <w:p w:rsidR="009D60A2" w:rsidRPr="00E8622E" w:rsidRDefault="009D60A2" w:rsidP="000F21D0">
      <w:pPr>
        <w:pStyle w:val="ContractHeading2"/>
      </w:pPr>
      <w:bookmarkStart w:id="25" w:name="_Toc269714896"/>
      <w:bookmarkStart w:id="26" w:name="_Toc268604398"/>
      <w:r w:rsidRPr="00E8622E">
        <w:t>Security</w:t>
      </w:r>
      <w:bookmarkEnd w:id="25"/>
    </w:p>
    <w:p w:rsidR="009D60A2" w:rsidRPr="00852B9D" w:rsidRDefault="009D60A2" w:rsidP="000F21D0">
      <w:pPr>
        <w:pStyle w:val="ListParagraph"/>
        <w:numPr>
          <w:ilvl w:val="0"/>
          <w:numId w:val="3"/>
        </w:numPr>
        <w:rPr>
          <w:rFonts w:asciiTheme="minorHAnsi" w:hAnsiTheme="minorHAnsi"/>
        </w:rPr>
      </w:pPr>
      <w:r w:rsidRPr="00852B9D">
        <w:rPr>
          <w:rFonts w:asciiTheme="minorHAnsi" w:hAnsiTheme="minorHAnsi"/>
        </w:rPr>
        <w:t>The Kelowna Museums Society will determine how much security is needed and will provide security for the event.</w:t>
      </w:r>
    </w:p>
    <w:p w:rsidR="00215EED" w:rsidRDefault="00215EED" w:rsidP="000F21D0">
      <w:pPr>
        <w:pStyle w:val="ContractHeading2"/>
      </w:pPr>
      <w:bookmarkStart w:id="27" w:name="_Toc269714897"/>
    </w:p>
    <w:p w:rsidR="00756C20" w:rsidRDefault="00756C20" w:rsidP="000F21D0">
      <w:pPr>
        <w:pStyle w:val="ContractHeading2"/>
      </w:pPr>
      <w:r>
        <w:t>Event Set-Up &amp; Tear Down</w:t>
      </w:r>
      <w:bookmarkEnd w:id="26"/>
      <w:bookmarkEnd w:id="27"/>
    </w:p>
    <w:p w:rsidR="00756C20" w:rsidRPr="00124010" w:rsidRDefault="00756C20" w:rsidP="000F21D0">
      <w:pPr>
        <w:pStyle w:val="ListParagraph"/>
        <w:numPr>
          <w:ilvl w:val="0"/>
          <w:numId w:val="22"/>
        </w:numPr>
        <w:rPr>
          <w:rFonts w:asciiTheme="minorHAnsi" w:hAnsiTheme="minorHAnsi"/>
        </w:rPr>
      </w:pPr>
      <w:r w:rsidRPr="00124010">
        <w:rPr>
          <w:rFonts w:asciiTheme="minorHAnsi" w:hAnsiTheme="minorHAnsi"/>
        </w:rPr>
        <w:t>Seating plans are to be sent to the Rental Coordinator at least 5 business days prior to your event.</w:t>
      </w:r>
    </w:p>
    <w:p w:rsidR="00756C20" w:rsidRPr="00D24A03" w:rsidRDefault="00756C20" w:rsidP="000F21D0">
      <w:pPr>
        <w:pStyle w:val="ListParagraph"/>
        <w:numPr>
          <w:ilvl w:val="0"/>
          <w:numId w:val="22"/>
        </w:numPr>
        <w:rPr>
          <w:rFonts w:ascii="Times New Roman" w:hAnsi="Times New Roman"/>
          <w:sz w:val="24"/>
          <w:szCs w:val="24"/>
        </w:rPr>
      </w:pPr>
      <w:r w:rsidRPr="00124010">
        <w:rPr>
          <w:rFonts w:asciiTheme="minorHAnsi" w:hAnsiTheme="minorHAnsi"/>
        </w:rPr>
        <w:t>Tables and chairs are to be set up and taken down by KMS staff only to ensure the integrity of the building.</w:t>
      </w:r>
    </w:p>
    <w:p w:rsidR="00756C20" w:rsidRDefault="00756C20" w:rsidP="000F21D0">
      <w:pPr>
        <w:pStyle w:val="ContractHeading2"/>
      </w:pPr>
      <w:bookmarkStart w:id="28" w:name="_Toc268604400"/>
      <w:bookmarkStart w:id="29" w:name="_Toc269714898"/>
      <w:r>
        <w:t>Miscellaneous</w:t>
      </w:r>
      <w:bookmarkEnd w:id="28"/>
      <w:bookmarkEnd w:id="29"/>
    </w:p>
    <w:p w:rsidR="00756C20" w:rsidRPr="00124010" w:rsidRDefault="00756C20" w:rsidP="000F21D0">
      <w:pPr>
        <w:pStyle w:val="ListParagraph"/>
        <w:numPr>
          <w:ilvl w:val="0"/>
          <w:numId w:val="1"/>
        </w:numPr>
        <w:rPr>
          <w:rFonts w:asciiTheme="minorHAnsi" w:hAnsiTheme="minorHAnsi"/>
        </w:rPr>
      </w:pPr>
      <w:r w:rsidRPr="00124010">
        <w:rPr>
          <w:rFonts w:asciiTheme="minorHAnsi" w:hAnsiTheme="minorHAnsi"/>
        </w:rPr>
        <w:t>All decorations and items (i.e. catering and alcohol supplies, extra tables and chairs, music and sound equipment, garbage, etc) must be dismantled and taken away from the premises by the end of the allotted rental time.</w:t>
      </w:r>
    </w:p>
    <w:p w:rsidR="00756C20" w:rsidRPr="00124010" w:rsidRDefault="00756C20" w:rsidP="000F21D0">
      <w:pPr>
        <w:pStyle w:val="ListParagraph"/>
        <w:numPr>
          <w:ilvl w:val="0"/>
          <w:numId w:val="8"/>
        </w:numPr>
        <w:rPr>
          <w:rFonts w:asciiTheme="minorHAnsi" w:hAnsiTheme="minorHAnsi"/>
        </w:rPr>
      </w:pPr>
      <w:r w:rsidRPr="00124010">
        <w:rPr>
          <w:rFonts w:asciiTheme="minorHAnsi" w:hAnsiTheme="minorHAnsi"/>
        </w:rPr>
        <w:t xml:space="preserve">KMS staff are available for consultation but are unable to assist the Renter with operation of the event itself. Please refer to the Event Staff Checklist for guidelines on staffing your event. </w:t>
      </w:r>
    </w:p>
    <w:p w:rsidR="006635F0" w:rsidRDefault="006635F0" w:rsidP="000F21D0">
      <w:pPr>
        <w:rPr>
          <w:b/>
        </w:rPr>
      </w:pPr>
      <w:r>
        <w:rPr>
          <w:b/>
        </w:rPr>
        <w:br w:type="page"/>
      </w:r>
    </w:p>
    <w:p w:rsidR="009D60A2" w:rsidRPr="00F870A7" w:rsidRDefault="009E454B" w:rsidP="000F21D0">
      <w:pPr>
        <w:pStyle w:val="ContractHeading1"/>
        <w:rPr>
          <w:color w:val="C00000"/>
        </w:rPr>
      </w:pPr>
      <w:bookmarkStart w:id="30" w:name="_Toc269714899"/>
      <w:r>
        <w:rPr>
          <w:color w:val="C00000"/>
        </w:rPr>
        <w:t xml:space="preserve">C. </w:t>
      </w:r>
      <w:r w:rsidR="009D60A2" w:rsidRPr="00F870A7">
        <w:rPr>
          <w:color w:val="C00000"/>
        </w:rPr>
        <w:t>Frequently Asked Questions</w:t>
      </w:r>
      <w:bookmarkEnd w:id="30"/>
    </w:p>
    <w:p w:rsidR="009D60A2" w:rsidRDefault="009D60A2" w:rsidP="000F21D0">
      <w:pPr>
        <w:rPr>
          <w:b/>
          <w:color w:val="C00000"/>
          <w:sz w:val="22"/>
          <w:szCs w:val="22"/>
        </w:rPr>
      </w:pPr>
    </w:p>
    <w:p w:rsidR="009D60A2" w:rsidRPr="00603F02" w:rsidRDefault="009D60A2" w:rsidP="000F21D0">
      <w:pPr>
        <w:rPr>
          <w:rFonts w:asciiTheme="minorHAnsi" w:hAnsiTheme="minorHAnsi"/>
          <w:b/>
          <w:sz w:val="22"/>
          <w:szCs w:val="22"/>
        </w:rPr>
      </w:pPr>
      <w:r w:rsidRPr="00603F02">
        <w:rPr>
          <w:rFonts w:asciiTheme="minorHAnsi" w:hAnsiTheme="minorHAnsi"/>
          <w:b/>
          <w:sz w:val="22"/>
          <w:szCs w:val="22"/>
        </w:rPr>
        <w:t xml:space="preserve">What is needed to reserve my date? </w:t>
      </w:r>
    </w:p>
    <w:p w:rsidR="009D60A2" w:rsidRPr="00603F02" w:rsidRDefault="009D60A2" w:rsidP="000F21D0">
      <w:pPr>
        <w:rPr>
          <w:rFonts w:asciiTheme="minorHAnsi" w:hAnsiTheme="minorHAnsi"/>
          <w:sz w:val="22"/>
          <w:szCs w:val="22"/>
        </w:rPr>
      </w:pPr>
      <w:r w:rsidRPr="00603F02">
        <w:rPr>
          <w:rFonts w:asciiTheme="minorHAnsi" w:hAnsiTheme="minorHAnsi"/>
          <w:sz w:val="22"/>
          <w:szCs w:val="22"/>
        </w:rPr>
        <w:t xml:space="preserve">You will need to have a signed Facility Rental Agreement, credit card imprint, and 50% rental deposit completed with the Rental Coordinator. </w:t>
      </w:r>
    </w:p>
    <w:p w:rsidR="009D60A2" w:rsidRPr="00603F02" w:rsidRDefault="009D60A2" w:rsidP="000F21D0">
      <w:pPr>
        <w:rPr>
          <w:rFonts w:asciiTheme="minorHAnsi" w:hAnsiTheme="minorHAnsi"/>
          <w:b/>
          <w:sz w:val="22"/>
          <w:szCs w:val="22"/>
        </w:rPr>
      </w:pPr>
    </w:p>
    <w:p w:rsidR="009D60A2" w:rsidRPr="00603F02" w:rsidRDefault="009D60A2" w:rsidP="000F21D0">
      <w:pPr>
        <w:rPr>
          <w:rFonts w:asciiTheme="minorHAnsi" w:hAnsiTheme="minorHAnsi"/>
          <w:b/>
          <w:sz w:val="22"/>
          <w:szCs w:val="22"/>
        </w:rPr>
      </w:pPr>
      <w:r w:rsidRPr="00603F02">
        <w:rPr>
          <w:rFonts w:asciiTheme="minorHAnsi" w:hAnsiTheme="minorHAnsi"/>
          <w:b/>
          <w:sz w:val="22"/>
          <w:szCs w:val="22"/>
        </w:rPr>
        <w:t>Can decorations be used in the Laurel?</w:t>
      </w:r>
    </w:p>
    <w:p w:rsidR="009D60A2" w:rsidRPr="00603F02" w:rsidRDefault="009D60A2" w:rsidP="000F21D0">
      <w:pPr>
        <w:rPr>
          <w:rFonts w:asciiTheme="minorHAnsi" w:hAnsiTheme="minorHAnsi"/>
          <w:sz w:val="22"/>
          <w:szCs w:val="22"/>
        </w:rPr>
      </w:pPr>
      <w:r w:rsidRPr="00603F02">
        <w:rPr>
          <w:rFonts w:asciiTheme="minorHAnsi" w:hAnsiTheme="minorHAnsi"/>
          <w:sz w:val="22"/>
          <w:szCs w:val="22"/>
        </w:rPr>
        <w:t xml:space="preserve">Yes, the tables and chairs can be decorated and you may use free standing decorations. Candles may be used at the tables providing they are unscented and the flames have been enclosed in votives. </w:t>
      </w:r>
    </w:p>
    <w:p w:rsidR="009D60A2" w:rsidRPr="00603F02" w:rsidRDefault="009D60A2" w:rsidP="000F21D0">
      <w:pPr>
        <w:rPr>
          <w:rFonts w:asciiTheme="minorHAnsi" w:hAnsiTheme="minorHAnsi"/>
          <w:sz w:val="22"/>
          <w:szCs w:val="22"/>
        </w:rPr>
      </w:pPr>
    </w:p>
    <w:p w:rsidR="009D60A2" w:rsidRPr="00603F02" w:rsidRDefault="009D60A2" w:rsidP="000F21D0">
      <w:pPr>
        <w:rPr>
          <w:rFonts w:asciiTheme="minorHAnsi" w:hAnsiTheme="minorHAnsi"/>
          <w:b/>
          <w:sz w:val="22"/>
          <w:szCs w:val="22"/>
        </w:rPr>
      </w:pPr>
      <w:r w:rsidRPr="00603F02">
        <w:rPr>
          <w:rFonts w:asciiTheme="minorHAnsi" w:hAnsiTheme="minorHAnsi"/>
          <w:b/>
          <w:sz w:val="22"/>
          <w:szCs w:val="22"/>
        </w:rPr>
        <w:t>Can we have music?</w:t>
      </w:r>
    </w:p>
    <w:p w:rsidR="009D60A2" w:rsidRPr="00603F02" w:rsidRDefault="009D60A2" w:rsidP="000F21D0">
      <w:pPr>
        <w:rPr>
          <w:rFonts w:asciiTheme="minorHAnsi" w:hAnsiTheme="minorHAnsi"/>
          <w:sz w:val="22"/>
          <w:szCs w:val="22"/>
        </w:rPr>
      </w:pPr>
      <w:r w:rsidRPr="00603F02">
        <w:rPr>
          <w:rFonts w:asciiTheme="minorHAnsi" w:hAnsiTheme="minorHAnsi"/>
          <w:sz w:val="22"/>
          <w:szCs w:val="22"/>
        </w:rPr>
        <w:t xml:space="preserve">Yes, live acoustic music is preferred and you may also use a DJ. </w:t>
      </w:r>
    </w:p>
    <w:p w:rsidR="009D60A2" w:rsidRPr="00603F02" w:rsidRDefault="009D60A2" w:rsidP="000F21D0">
      <w:pPr>
        <w:rPr>
          <w:rFonts w:asciiTheme="minorHAnsi" w:hAnsiTheme="minorHAnsi"/>
          <w:sz w:val="22"/>
          <w:szCs w:val="22"/>
        </w:rPr>
      </w:pPr>
      <w:r w:rsidRPr="00603F02">
        <w:rPr>
          <w:rFonts w:asciiTheme="minorHAnsi" w:hAnsiTheme="minorHAnsi"/>
          <w:b/>
          <w:sz w:val="22"/>
          <w:szCs w:val="22"/>
        </w:rPr>
        <w:t>NOTE:</w:t>
      </w:r>
      <w:r w:rsidRPr="00603F02">
        <w:rPr>
          <w:rFonts w:asciiTheme="minorHAnsi" w:hAnsiTheme="minorHAnsi"/>
          <w:sz w:val="22"/>
          <w:szCs w:val="22"/>
        </w:rPr>
        <w:t xml:space="preserve"> A reasonable volume must be maintained at all times as the Laurel Packinghouse houses sensitive objects.</w:t>
      </w:r>
    </w:p>
    <w:p w:rsidR="009D60A2" w:rsidRPr="00603F02" w:rsidRDefault="009D60A2" w:rsidP="000F21D0">
      <w:pPr>
        <w:rPr>
          <w:rFonts w:asciiTheme="minorHAnsi" w:hAnsiTheme="minorHAnsi"/>
          <w:sz w:val="22"/>
          <w:szCs w:val="22"/>
        </w:rPr>
      </w:pPr>
    </w:p>
    <w:p w:rsidR="009D60A2" w:rsidRPr="00603F02" w:rsidRDefault="009D60A2" w:rsidP="000F21D0">
      <w:pPr>
        <w:rPr>
          <w:rFonts w:asciiTheme="minorHAnsi" w:hAnsiTheme="minorHAnsi"/>
          <w:b/>
          <w:sz w:val="22"/>
          <w:szCs w:val="22"/>
        </w:rPr>
      </w:pPr>
      <w:r w:rsidRPr="00603F02">
        <w:rPr>
          <w:rFonts w:asciiTheme="minorHAnsi" w:hAnsiTheme="minorHAnsi"/>
          <w:b/>
          <w:sz w:val="22"/>
          <w:szCs w:val="22"/>
        </w:rPr>
        <w:t>Is alcohol permitted?</w:t>
      </w:r>
    </w:p>
    <w:p w:rsidR="009D60A2" w:rsidRPr="00603F02" w:rsidRDefault="009D60A2" w:rsidP="000F21D0">
      <w:pPr>
        <w:rPr>
          <w:rFonts w:asciiTheme="minorHAnsi" w:hAnsiTheme="minorHAnsi"/>
          <w:sz w:val="22"/>
          <w:szCs w:val="22"/>
        </w:rPr>
      </w:pPr>
      <w:r w:rsidRPr="00603F02">
        <w:rPr>
          <w:rFonts w:asciiTheme="minorHAnsi" w:hAnsiTheme="minorHAnsi"/>
          <w:sz w:val="22"/>
          <w:szCs w:val="22"/>
        </w:rPr>
        <w:t>Only wine and beer are permitted. Wine must be purchased from the on-site BC Wine Museum &amp; VQA Wine Shop.</w:t>
      </w:r>
    </w:p>
    <w:p w:rsidR="009D60A2" w:rsidRPr="00603F02" w:rsidRDefault="009D60A2" w:rsidP="000F21D0">
      <w:pPr>
        <w:rPr>
          <w:rFonts w:asciiTheme="minorHAnsi" w:hAnsiTheme="minorHAnsi"/>
          <w:sz w:val="22"/>
          <w:szCs w:val="22"/>
        </w:rPr>
      </w:pPr>
    </w:p>
    <w:p w:rsidR="009D60A2" w:rsidRPr="00603F02" w:rsidRDefault="009D60A2" w:rsidP="000F21D0">
      <w:pPr>
        <w:rPr>
          <w:rFonts w:asciiTheme="minorHAnsi" w:hAnsiTheme="minorHAnsi"/>
          <w:b/>
          <w:sz w:val="22"/>
          <w:szCs w:val="22"/>
        </w:rPr>
      </w:pPr>
      <w:r w:rsidRPr="00603F02">
        <w:rPr>
          <w:rFonts w:asciiTheme="minorHAnsi" w:hAnsiTheme="minorHAnsi"/>
          <w:b/>
          <w:sz w:val="22"/>
          <w:szCs w:val="22"/>
        </w:rPr>
        <w:t>Can we bring in our own caterer and bartender?</w:t>
      </w:r>
    </w:p>
    <w:p w:rsidR="009D60A2" w:rsidRPr="00603F02" w:rsidRDefault="009D60A2" w:rsidP="000F21D0">
      <w:pPr>
        <w:rPr>
          <w:rFonts w:asciiTheme="minorHAnsi" w:hAnsiTheme="minorHAnsi"/>
          <w:sz w:val="22"/>
          <w:szCs w:val="22"/>
        </w:rPr>
      </w:pPr>
      <w:r w:rsidRPr="00603F02">
        <w:rPr>
          <w:rFonts w:asciiTheme="minorHAnsi" w:hAnsiTheme="minorHAnsi"/>
          <w:sz w:val="22"/>
          <w:szCs w:val="22"/>
        </w:rPr>
        <w:t xml:space="preserve">Please see our list of Preferred Service Providers. Any other licensed bartenders must be licensed, approved by the Rental Coordinator, and have completed a tour and orientation of the Laurel Packinghouse. </w:t>
      </w:r>
    </w:p>
    <w:p w:rsidR="00E007DA" w:rsidRDefault="00E007DA" w:rsidP="000F21D0">
      <w:pPr>
        <w:rPr>
          <w:b/>
        </w:rPr>
      </w:pPr>
    </w:p>
    <w:p w:rsidR="006635F0" w:rsidRPr="001B1041" w:rsidRDefault="006635F0" w:rsidP="000F21D0">
      <w:pPr>
        <w:rPr>
          <w:rFonts w:asciiTheme="minorHAnsi" w:hAnsiTheme="minorHAnsi"/>
          <w:b/>
          <w:sz w:val="22"/>
          <w:szCs w:val="22"/>
        </w:rPr>
      </w:pPr>
      <w:r w:rsidRPr="001B1041">
        <w:rPr>
          <w:rFonts w:asciiTheme="minorHAnsi" w:hAnsiTheme="minorHAnsi"/>
          <w:b/>
          <w:sz w:val="22"/>
          <w:szCs w:val="22"/>
        </w:rPr>
        <w:t>Will the museums still be open to the public if I have rented the Laurel Packinghouse for that day?</w:t>
      </w:r>
    </w:p>
    <w:p w:rsidR="006635F0" w:rsidRDefault="006635F0" w:rsidP="000F21D0">
      <w:pPr>
        <w:rPr>
          <w:b/>
        </w:rPr>
      </w:pPr>
      <w:r>
        <w:rPr>
          <w:rFonts w:asciiTheme="minorHAnsi" w:hAnsiTheme="minorHAnsi"/>
          <w:sz w:val="22"/>
          <w:szCs w:val="22"/>
        </w:rPr>
        <w:t>Yes, the BC Orchard Industry Museum and the BC Wine Museum &amp; Wine Shop will be open to the public during its regularly scheduled hours.</w:t>
      </w:r>
    </w:p>
    <w:p w:rsidR="00DA2A9F" w:rsidRDefault="00DA2A9F" w:rsidP="000F21D0">
      <w:pPr>
        <w:pStyle w:val="ContractHeading1"/>
      </w:pPr>
    </w:p>
    <w:p w:rsidR="000960BE" w:rsidRPr="009E454B" w:rsidRDefault="009E454B" w:rsidP="009E454B">
      <w:pPr>
        <w:pStyle w:val="ContractHeading1"/>
        <w:rPr>
          <w:color w:val="C00000"/>
        </w:rPr>
      </w:pPr>
      <w:bookmarkStart w:id="31" w:name="_Toc269714900"/>
      <w:r w:rsidRPr="009E454B">
        <w:rPr>
          <w:noProof/>
          <w:color w:val="C00000"/>
        </w:rPr>
        <w:drawing>
          <wp:anchor distT="0" distB="0" distL="114300" distR="114300" simplePos="0" relativeHeight="251667968" behindDoc="0" locked="0" layoutInCell="1" allowOverlap="1">
            <wp:simplePos x="0" y="0"/>
            <wp:positionH relativeFrom="column">
              <wp:posOffset>-200025</wp:posOffset>
            </wp:positionH>
            <wp:positionV relativeFrom="paragraph">
              <wp:posOffset>476250</wp:posOffset>
            </wp:positionV>
            <wp:extent cx="5562600" cy="6972300"/>
            <wp:effectExtent l="19050" t="0" r="0" b="0"/>
            <wp:wrapThrough wrapText="bothSides">
              <wp:wrapPolygon edited="0">
                <wp:start x="-74" y="0"/>
                <wp:lineTo x="-74" y="21541"/>
                <wp:lineTo x="21600" y="21541"/>
                <wp:lineTo x="21600" y="0"/>
                <wp:lineTo x="-74" y="0"/>
              </wp:wrapPolygon>
            </wp:wrapThrough>
            <wp:docPr id="11" name="Picture 11" descr="GALLERY GU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LLERY GUIDE3"/>
                    <pic:cNvPicPr>
                      <a:picLocks noChangeAspect="1" noChangeArrowheads="1"/>
                    </pic:cNvPicPr>
                  </pic:nvPicPr>
                  <pic:blipFill>
                    <a:blip r:embed="rId11"/>
                    <a:srcRect/>
                    <a:stretch>
                      <a:fillRect/>
                    </a:stretch>
                  </pic:blipFill>
                  <pic:spPr bwMode="auto">
                    <a:xfrm>
                      <a:off x="0" y="0"/>
                      <a:ext cx="5562600" cy="6972300"/>
                    </a:xfrm>
                    <a:prstGeom prst="rect">
                      <a:avLst/>
                    </a:prstGeom>
                    <a:noFill/>
                    <a:ln w="9525">
                      <a:noFill/>
                      <a:miter lim="800000"/>
                      <a:headEnd/>
                      <a:tailEnd/>
                    </a:ln>
                  </pic:spPr>
                </pic:pic>
              </a:graphicData>
            </a:graphic>
          </wp:anchor>
        </w:drawing>
      </w:r>
      <w:r w:rsidRPr="009E454B">
        <w:rPr>
          <w:color w:val="C00000"/>
        </w:rPr>
        <w:t xml:space="preserve">D. </w:t>
      </w:r>
      <w:r w:rsidR="00DA2A9F" w:rsidRPr="009E454B">
        <w:rPr>
          <w:color w:val="C00000"/>
        </w:rPr>
        <w:t>Okanagan Heritage Museum Dimension</w:t>
      </w:r>
      <w:bookmarkEnd w:id="31"/>
      <w:r w:rsidRPr="009E454B">
        <w:rPr>
          <w:color w:val="C00000"/>
        </w:rPr>
        <w:t>s</w:t>
      </w:r>
    </w:p>
    <w:p w:rsidR="004D7EF2" w:rsidRPr="00E32BF4" w:rsidRDefault="004D7EF2" w:rsidP="000F21D0">
      <w:pPr>
        <w:pStyle w:val="ContractHeading2"/>
      </w:pPr>
    </w:p>
    <w:p w:rsidR="004D7EF2" w:rsidRDefault="004D7EF2" w:rsidP="000F21D0">
      <w:pPr>
        <w:rPr>
          <w:sz w:val="32"/>
          <w:szCs w:val="32"/>
        </w:rPr>
      </w:pPr>
    </w:p>
    <w:p w:rsidR="004D7EF2" w:rsidRDefault="004D7EF2" w:rsidP="000F21D0">
      <w:pPr>
        <w:rPr>
          <w:sz w:val="32"/>
          <w:szCs w:val="32"/>
        </w:rPr>
      </w:pPr>
      <w:r>
        <w:rPr>
          <w:sz w:val="32"/>
          <w:szCs w:val="32"/>
        </w:rPr>
        <w:br w:type="page"/>
      </w:r>
    </w:p>
    <w:p w:rsidR="00DD7BA7" w:rsidRPr="00573BA2" w:rsidRDefault="00801A01" w:rsidP="000F21D0">
      <w:pPr>
        <w:pStyle w:val="ContractHeading1"/>
        <w:rPr>
          <w:color w:val="C00000"/>
        </w:rPr>
      </w:pPr>
      <w:bookmarkStart w:id="32" w:name="_Toc269714901"/>
      <w:r w:rsidRPr="00801A01">
        <w:rPr>
          <w:noProof/>
          <w:color w:val="C00000"/>
        </w:rPr>
        <w:drawing>
          <wp:anchor distT="0" distB="0" distL="114300" distR="114300" simplePos="0" relativeHeight="251672064" behindDoc="0" locked="0" layoutInCell="1" allowOverlap="1">
            <wp:simplePos x="0" y="0"/>
            <wp:positionH relativeFrom="column">
              <wp:posOffset>-666750</wp:posOffset>
            </wp:positionH>
            <wp:positionV relativeFrom="paragraph">
              <wp:posOffset>-914400</wp:posOffset>
            </wp:positionV>
            <wp:extent cx="7848600" cy="1533525"/>
            <wp:effectExtent l="19050" t="0" r="0" b="0"/>
            <wp:wrapThrough wrapText="bothSides">
              <wp:wrapPolygon edited="0">
                <wp:start x="-52" y="0"/>
                <wp:lineTo x="-52" y="21466"/>
                <wp:lineTo x="21600" y="21466"/>
                <wp:lineTo x="21600" y="0"/>
                <wp:lineTo x="-52" y="0"/>
              </wp:wrapPolygon>
            </wp:wrapThrough>
            <wp:docPr id="2" name="Picture 14" descr="P102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20375"/>
                    <pic:cNvPicPr>
                      <a:picLocks noChangeAspect="1" noChangeArrowheads="1"/>
                    </pic:cNvPicPr>
                  </pic:nvPicPr>
                  <pic:blipFill>
                    <a:blip r:embed="rId12" cstate="print"/>
                    <a:srcRect/>
                    <a:stretch>
                      <a:fillRect/>
                    </a:stretch>
                  </pic:blipFill>
                  <pic:spPr bwMode="auto">
                    <a:xfrm>
                      <a:off x="0" y="0"/>
                      <a:ext cx="7848600" cy="1533525"/>
                    </a:xfrm>
                    <a:prstGeom prst="rect">
                      <a:avLst/>
                    </a:prstGeom>
                    <a:noFill/>
                    <a:ln w="9525">
                      <a:noFill/>
                      <a:miter lim="800000"/>
                      <a:headEnd/>
                      <a:tailEnd/>
                    </a:ln>
                  </pic:spPr>
                </pic:pic>
              </a:graphicData>
            </a:graphic>
          </wp:anchor>
        </w:drawing>
      </w:r>
      <w:r w:rsidR="009E454B">
        <w:rPr>
          <w:color w:val="C00000"/>
        </w:rPr>
        <w:t xml:space="preserve">E. </w:t>
      </w:r>
      <w:r w:rsidR="00DD7BA7" w:rsidRPr="00573BA2">
        <w:rPr>
          <w:color w:val="C00000"/>
        </w:rPr>
        <w:t>Event Checklist</w:t>
      </w:r>
      <w:bookmarkEnd w:id="32"/>
    </w:p>
    <w:p w:rsidR="00DD7BA7" w:rsidRDefault="00DD7BA7" w:rsidP="000F21D0">
      <w:pPr>
        <w:rPr>
          <w:sz w:val="22"/>
          <w:szCs w:val="22"/>
        </w:rPr>
      </w:pPr>
    </w:p>
    <w:p w:rsidR="00B22A4B" w:rsidRPr="00603F02" w:rsidRDefault="00B22A4B" w:rsidP="000F21D0">
      <w:pPr>
        <w:rPr>
          <w:rFonts w:asciiTheme="minorHAnsi" w:hAnsiTheme="minorHAnsi"/>
          <w:sz w:val="22"/>
          <w:szCs w:val="22"/>
        </w:rPr>
      </w:pPr>
      <w:r>
        <w:rPr>
          <w:rFonts w:asciiTheme="minorHAnsi" w:hAnsiTheme="minorHAnsi"/>
          <w:sz w:val="22"/>
          <w:szCs w:val="22"/>
        </w:rPr>
        <w:t xml:space="preserve">Please consider </w:t>
      </w:r>
      <w:r w:rsidRPr="00603F02">
        <w:rPr>
          <w:rFonts w:asciiTheme="minorHAnsi" w:hAnsiTheme="minorHAnsi"/>
          <w:sz w:val="22"/>
          <w:szCs w:val="22"/>
        </w:rPr>
        <w:t>these guidelines to help organize your event:</w:t>
      </w:r>
      <w:r w:rsidRPr="00603F02">
        <w:rPr>
          <w:rFonts w:asciiTheme="minorHAnsi" w:hAnsiTheme="minorHAnsi"/>
          <w:sz w:val="22"/>
          <w:szCs w:val="22"/>
        </w:rPr>
        <w:br/>
      </w:r>
    </w:p>
    <w:p w:rsidR="00B22A4B" w:rsidRPr="00603F02" w:rsidRDefault="00B22A4B" w:rsidP="000F21D0">
      <w:pPr>
        <w:numPr>
          <w:ilvl w:val="0"/>
          <w:numId w:val="14"/>
        </w:numPr>
        <w:rPr>
          <w:rFonts w:asciiTheme="minorHAnsi" w:hAnsiTheme="minorHAnsi"/>
          <w:sz w:val="22"/>
          <w:szCs w:val="22"/>
        </w:rPr>
      </w:pPr>
      <w:r w:rsidRPr="00603F02">
        <w:rPr>
          <w:rFonts w:asciiTheme="minorHAnsi" w:hAnsiTheme="minorHAnsi"/>
          <w:b/>
          <w:sz w:val="22"/>
          <w:szCs w:val="22"/>
        </w:rPr>
        <w:t>Door attendant</w:t>
      </w:r>
      <w:r w:rsidRPr="00603F02">
        <w:rPr>
          <w:rFonts w:asciiTheme="minorHAnsi" w:hAnsiTheme="minorHAnsi"/>
          <w:sz w:val="22"/>
          <w:szCs w:val="22"/>
        </w:rPr>
        <w:t>- the Laurel Packinghouse is usually closed to the public at 6:00 p.m. on weekdays and at 5:00 p.m. on weekends. You may find it necessary to have a door attendant or greeter to keep uninvited individuals out of your private event.</w:t>
      </w:r>
      <w:r w:rsidRPr="00603F02">
        <w:rPr>
          <w:rFonts w:asciiTheme="minorHAnsi" w:hAnsiTheme="minorHAnsi"/>
          <w:sz w:val="22"/>
          <w:szCs w:val="22"/>
        </w:rPr>
        <w:br/>
      </w:r>
      <w:r w:rsidRPr="00603F02">
        <w:rPr>
          <w:rFonts w:asciiTheme="minorHAnsi" w:hAnsiTheme="minorHAnsi"/>
          <w:b/>
          <w:sz w:val="22"/>
          <w:szCs w:val="22"/>
        </w:rPr>
        <w:t>Recommended number of Door Attendants: 1</w:t>
      </w:r>
    </w:p>
    <w:p w:rsidR="00B22A4B" w:rsidRPr="00603F02" w:rsidRDefault="00B22A4B" w:rsidP="000F21D0">
      <w:pPr>
        <w:ind w:left="360"/>
        <w:rPr>
          <w:rFonts w:asciiTheme="minorHAnsi" w:hAnsiTheme="minorHAnsi"/>
          <w:sz w:val="22"/>
          <w:szCs w:val="22"/>
        </w:rPr>
      </w:pPr>
    </w:p>
    <w:p w:rsidR="00B22A4B" w:rsidRPr="00603F02" w:rsidRDefault="00B22A4B" w:rsidP="000F21D0">
      <w:pPr>
        <w:numPr>
          <w:ilvl w:val="0"/>
          <w:numId w:val="14"/>
        </w:numPr>
        <w:rPr>
          <w:rFonts w:asciiTheme="minorHAnsi" w:hAnsiTheme="minorHAnsi"/>
          <w:sz w:val="22"/>
          <w:szCs w:val="22"/>
        </w:rPr>
      </w:pPr>
      <w:r w:rsidRPr="00603F02">
        <w:rPr>
          <w:rFonts w:asciiTheme="minorHAnsi" w:hAnsiTheme="minorHAnsi"/>
          <w:b/>
          <w:sz w:val="22"/>
          <w:szCs w:val="22"/>
        </w:rPr>
        <w:t>Bartender</w:t>
      </w:r>
      <w:r w:rsidRPr="00603F02">
        <w:rPr>
          <w:rFonts w:asciiTheme="minorHAnsi" w:hAnsiTheme="minorHAnsi"/>
          <w:sz w:val="22"/>
          <w:szCs w:val="22"/>
        </w:rPr>
        <w:t>- all alcohol must be served by licensed Serving It Right bartenders.</w:t>
      </w:r>
      <w:r w:rsidRPr="00603F02">
        <w:rPr>
          <w:rFonts w:asciiTheme="minorHAnsi" w:hAnsiTheme="minorHAnsi"/>
          <w:sz w:val="22"/>
          <w:szCs w:val="22"/>
        </w:rPr>
        <w:br/>
      </w:r>
      <w:r w:rsidRPr="00603F02">
        <w:rPr>
          <w:rFonts w:asciiTheme="minorHAnsi" w:hAnsiTheme="minorHAnsi"/>
          <w:b/>
          <w:sz w:val="22"/>
          <w:szCs w:val="22"/>
        </w:rPr>
        <w:t>Recommended number of Bartenders: 1 per 75 - 100 people</w:t>
      </w:r>
    </w:p>
    <w:p w:rsidR="00B22A4B" w:rsidRPr="00603F02" w:rsidRDefault="00B22A4B" w:rsidP="000F21D0">
      <w:pPr>
        <w:ind w:left="576"/>
        <w:rPr>
          <w:rFonts w:asciiTheme="minorHAnsi" w:hAnsiTheme="minorHAnsi"/>
          <w:sz w:val="22"/>
          <w:szCs w:val="22"/>
        </w:rPr>
      </w:pPr>
    </w:p>
    <w:p w:rsidR="00B22A4B" w:rsidRPr="00603F02" w:rsidRDefault="00B22A4B" w:rsidP="000F21D0">
      <w:pPr>
        <w:numPr>
          <w:ilvl w:val="0"/>
          <w:numId w:val="14"/>
        </w:numPr>
        <w:rPr>
          <w:rFonts w:asciiTheme="minorHAnsi" w:hAnsiTheme="minorHAnsi"/>
          <w:sz w:val="22"/>
          <w:szCs w:val="22"/>
        </w:rPr>
      </w:pPr>
      <w:r w:rsidRPr="00603F02">
        <w:rPr>
          <w:rFonts w:asciiTheme="minorHAnsi" w:hAnsiTheme="minorHAnsi"/>
          <w:b/>
          <w:sz w:val="22"/>
          <w:szCs w:val="22"/>
        </w:rPr>
        <w:t xml:space="preserve">Caterer &amp; Servers – </w:t>
      </w:r>
      <w:r w:rsidRPr="00603F02">
        <w:rPr>
          <w:rFonts w:asciiTheme="minorHAnsi" w:hAnsiTheme="minorHAnsi"/>
          <w:sz w:val="22"/>
          <w:szCs w:val="22"/>
        </w:rPr>
        <w:t>all food must be prepared according to</w:t>
      </w:r>
      <w:r>
        <w:rPr>
          <w:rFonts w:asciiTheme="minorHAnsi" w:hAnsiTheme="minorHAnsi"/>
          <w:sz w:val="22"/>
          <w:szCs w:val="22"/>
        </w:rPr>
        <w:t xml:space="preserve"> legal</w:t>
      </w:r>
      <w:r w:rsidRPr="00603F02">
        <w:rPr>
          <w:rFonts w:asciiTheme="minorHAnsi" w:hAnsiTheme="minorHAnsi"/>
          <w:sz w:val="22"/>
          <w:szCs w:val="22"/>
        </w:rPr>
        <w:t xml:space="preserve"> food safety requirements. It is the responsibility of the renter to ensure the catering company you use provided you wit</w:t>
      </w:r>
      <w:r>
        <w:rPr>
          <w:rFonts w:asciiTheme="minorHAnsi" w:hAnsiTheme="minorHAnsi"/>
          <w:sz w:val="22"/>
          <w:szCs w:val="22"/>
        </w:rPr>
        <w:t>h the proper number</w:t>
      </w:r>
      <w:r w:rsidRPr="00603F02">
        <w:rPr>
          <w:rFonts w:asciiTheme="minorHAnsi" w:hAnsiTheme="minorHAnsi"/>
          <w:sz w:val="22"/>
          <w:szCs w:val="22"/>
        </w:rPr>
        <w:t xml:space="preserve"> of staff needed to care for your guests in an efficient manner.</w:t>
      </w:r>
    </w:p>
    <w:p w:rsidR="00B22A4B" w:rsidRDefault="00B22A4B" w:rsidP="000F21D0">
      <w:pPr>
        <w:ind w:left="576"/>
        <w:rPr>
          <w:rFonts w:asciiTheme="minorHAnsi" w:hAnsiTheme="minorHAnsi"/>
          <w:b/>
          <w:sz w:val="22"/>
          <w:szCs w:val="22"/>
        </w:rPr>
      </w:pPr>
      <w:r>
        <w:rPr>
          <w:rFonts w:asciiTheme="minorHAnsi" w:hAnsiTheme="minorHAnsi"/>
          <w:b/>
          <w:sz w:val="22"/>
          <w:szCs w:val="22"/>
        </w:rPr>
        <w:t>L</w:t>
      </w:r>
      <w:r w:rsidRPr="00603F02">
        <w:rPr>
          <w:rFonts w:asciiTheme="minorHAnsi" w:hAnsiTheme="minorHAnsi"/>
          <w:b/>
          <w:sz w:val="22"/>
          <w:szCs w:val="22"/>
        </w:rPr>
        <w:t>ist of our preferred caterers to follow.</w:t>
      </w:r>
    </w:p>
    <w:p w:rsidR="00B22A4B" w:rsidRPr="00603F02" w:rsidRDefault="00B22A4B" w:rsidP="000F21D0">
      <w:pPr>
        <w:ind w:left="576"/>
        <w:rPr>
          <w:rFonts w:asciiTheme="minorHAnsi" w:hAnsiTheme="minorHAnsi"/>
          <w:b/>
          <w:sz w:val="22"/>
          <w:szCs w:val="22"/>
        </w:rPr>
      </w:pPr>
      <w:r>
        <w:rPr>
          <w:rFonts w:asciiTheme="minorHAnsi" w:hAnsiTheme="minorHAnsi"/>
          <w:b/>
          <w:sz w:val="22"/>
          <w:szCs w:val="22"/>
        </w:rPr>
        <w:t>NOTE: The Laurel Packinghouse is an important Heritage Site that has some specific requirements for its care. Accordingly caterers and equipment service providers who are not on this list are required to attend a site visit and tour and must agree to care for and treat the building in its important heritage context.</w:t>
      </w:r>
    </w:p>
    <w:p w:rsidR="00B22A4B" w:rsidRPr="00603F02" w:rsidRDefault="00B22A4B" w:rsidP="000F21D0">
      <w:pPr>
        <w:rPr>
          <w:rFonts w:asciiTheme="minorHAnsi" w:hAnsiTheme="minorHAnsi"/>
          <w:sz w:val="22"/>
          <w:szCs w:val="22"/>
        </w:rPr>
      </w:pPr>
    </w:p>
    <w:p w:rsidR="00B22A4B" w:rsidRPr="00603F02" w:rsidRDefault="00B22A4B" w:rsidP="000F21D0">
      <w:pPr>
        <w:numPr>
          <w:ilvl w:val="0"/>
          <w:numId w:val="14"/>
        </w:numPr>
        <w:rPr>
          <w:rFonts w:asciiTheme="minorHAnsi" w:hAnsiTheme="minorHAnsi"/>
          <w:sz w:val="22"/>
          <w:szCs w:val="22"/>
        </w:rPr>
      </w:pPr>
      <w:r w:rsidRPr="00603F02">
        <w:rPr>
          <w:rFonts w:asciiTheme="minorHAnsi" w:hAnsiTheme="minorHAnsi"/>
          <w:b/>
          <w:sz w:val="22"/>
          <w:szCs w:val="22"/>
        </w:rPr>
        <w:t>Set up &amp; Clean-up Crew</w:t>
      </w:r>
      <w:r w:rsidRPr="00603F02">
        <w:rPr>
          <w:rFonts w:asciiTheme="minorHAnsi" w:hAnsiTheme="minorHAnsi"/>
          <w:sz w:val="22"/>
          <w:szCs w:val="22"/>
        </w:rPr>
        <w:t>- consider your set up and clean up requirements (i.e. setting up and taking down decorations, food, drink, etc). Also consider your needs during the event (i.e. collecting dirty glasses and dishes, monitoring garbage receptacles, etc). All take down and clean up must be completed by the end of your rental time.</w:t>
      </w:r>
      <w:r w:rsidRPr="00603F02">
        <w:rPr>
          <w:rFonts w:asciiTheme="minorHAnsi" w:hAnsiTheme="minorHAnsi"/>
          <w:sz w:val="22"/>
          <w:szCs w:val="22"/>
        </w:rPr>
        <w:br/>
      </w:r>
      <w:r w:rsidRPr="00603F02">
        <w:rPr>
          <w:rFonts w:asciiTheme="minorHAnsi" w:hAnsiTheme="minorHAnsi"/>
          <w:b/>
          <w:sz w:val="22"/>
          <w:szCs w:val="22"/>
        </w:rPr>
        <w:t>Recommended number for Set up and Clean up: 4-5</w:t>
      </w:r>
    </w:p>
    <w:p w:rsidR="00B22A4B" w:rsidRPr="00603F02" w:rsidRDefault="00B22A4B" w:rsidP="000F21D0">
      <w:pPr>
        <w:ind w:left="360" w:firstLine="120"/>
        <w:rPr>
          <w:rFonts w:asciiTheme="minorHAnsi" w:hAnsiTheme="minorHAnsi"/>
          <w:sz w:val="22"/>
          <w:szCs w:val="22"/>
        </w:rPr>
      </w:pPr>
    </w:p>
    <w:p w:rsidR="00B22A4B" w:rsidRPr="00603F02" w:rsidRDefault="00B22A4B" w:rsidP="000F21D0">
      <w:pPr>
        <w:numPr>
          <w:ilvl w:val="0"/>
          <w:numId w:val="14"/>
        </w:numPr>
        <w:rPr>
          <w:rFonts w:asciiTheme="minorHAnsi" w:hAnsiTheme="minorHAnsi"/>
          <w:sz w:val="22"/>
          <w:szCs w:val="22"/>
        </w:rPr>
      </w:pPr>
      <w:r w:rsidRPr="00603F02">
        <w:rPr>
          <w:rFonts w:asciiTheme="minorHAnsi" w:hAnsiTheme="minorHAnsi"/>
          <w:b/>
          <w:sz w:val="22"/>
          <w:szCs w:val="22"/>
        </w:rPr>
        <w:t>Registration</w:t>
      </w:r>
      <w:r w:rsidRPr="00603F02">
        <w:rPr>
          <w:rFonts w:asciiTheme="minorHAnsi" w:hAnsiTheme="minorHAnsi"/>
          <w:sz w:val="22"/>
          <w:szCs w:val="22"/>
        </w:rPr>
        <w:t>- depending on the type of your event, you may need a registration table with someone to collect tickets, register guests, hand out information, etc.</w:t>
      </w:r>
      <w:r w:rsidRPr="00603F02">
        <w:rPr>
          <w:rFonts w:asciiTheme="minorHAnsi" w:hAnsiTheme="minorHAnsi"/>
          <w:sz w:val="22"/>
          <w:szCs w:val="22"/>
        </w:rPr>
        <w:br/>
      </w:r>
      <w:r w:rsidRPr="00603F02">
        <w:rPr>
          <w:rFonts w:asciiTheme="minorHAnsi" w:hAnsiTheme="minorHAnsi"/>
          <w:b/>
          <w:sz w:val="22"/>
          <w:szCs w:val="22"/>
        </w:rPr>
        <w:t>Recommended number for Registration: 1-2</w:t>
      </w:r>
      <w:r w:rsidRPr="00603F02">
        <w:rPr>
          <w:rFonts w:asciiTheme="minorHAnsi" w:hAnsiTheme="minorHAnsi"/>
          <w:sz w:val="22"/>
          <w:szCs w:val="22"/>
        </w:rPr>
        <w:t xml:space="preserve"> </w:t>
      </w:r>
    </w:p>
    <w:p w:rsidR="00B22A4B" w:rsidRPr="00603F02" w:rsidRDefault="00B22A4B" w:rsidP="000F21D0">
      <w:pPr>
        <w:ind w:left="576"/>
        <w:rPr>
          <w:rFonts w:asciiTheme="minorHAnsi" w:hAnsiTheme="minorHAnsi"/>
          <w:sz w:val="22"/>
          <w:szCs w:val="22"/>
        </w:rPr>
      </w:pPr>
    </w:p>
    <w:p w:rsidR="00B22A4B" w:rsidRPr="00603F02" w:rsidRDefault="00B22A4B" w:rsidP="000F21D0">
      <w:pPr>
        <w:numPr>
          <w:ilvl w:val="0"/>
          <w:numId w:val="14"/>
        </w:numPr>
        <w:rPr>
          <w:rFonts w:asciiTheme="minorHAnsi" w:hAnsiTheme="minorHAnsi"/>
          <w:sz w:val="22"/>
          <w:szCs w:val="22"/>
        </w:rPr>
      </w:pPr>
      <w:r w:rsidRPr="00603F02">
        <w:rPr>
          <w:rFonts w:asciiTheme="minorHAnsi" w:hAnsiTheme="minorHAnsi"/>
          <w:b/>
          <w:sz w:val="22"/>
          <w:szCs w:val="22"/>
        </w:rPr>
        <w:t>Audio-Visual Needs</w:t>
      </w:r>
      <w:r w:rsidRPr="00603F02">
        <w:rPr>
          <w:rFonts w:asciiTheme="minorHAnsi" w:hAnsiTheme="minorHAnsi"/>
          <w:sz w:val="22"/>
          <w:szCs w:val="22"/>
        </w:rPr>
        <w:t xml:space="preserve"> – consider what types of equipment you will need for your event ie. flip charts, marke</w:t>
      </w:r>
      <w:r>
        <w:rPr>
          <w:rFonts w:asciiTheme="minorHAnsi" w:hAnsiTheme="minorHAnsi"/>
          <w:sz w:val="22"/>
          <w:szCs w:val="22"/>
        </w:rPr>
        <w:t xml:space="preserve">rs, video projector, </w:t>
      </w:r>
      <w:r w:rsidRPr="00603F02">
        <w:rPr>
          <w:rFonts w:asciiTheme="minorHAnsi" w:hAnsiTheme="minorHAnsi"/>
          <w:sz w:val="22"/>
          <w:szCs w:val="22"/>
        </w:rPr>
        <w:t>screen, CD player, lectern w/ microphone, enforcer speaker systems, cable outlet, high speed internet wired, and whiteboards.</w:t>
      </w:r>
    </w:p>
    <w:p w:rsidR="00B22A4B" w:rsidRPr="00603F02" w:rsidRDefault="00B22A4B" w:rsidP="000F21D0">
      <w:pPr>
        <w:pStyle w:val="ListParagraph"/>
        <w:ind w:left="0" w:firstLine="576"/>
        <w:rPr>
          <w:rFonts w:asciiTheme="minorHAnsi" w:hAnsiTheme="minorHAnsi"/>
          <w:b/>
        </w:rPr>
      </w:pPr>
      <w:r w:rsidRPr="00603F02">
        <w:rPr>
          <w:rFonts w:asciiTheme="minorHAnsi" w:hAnsiTheme="minorHAnsi"/>
          <w:b/>
        </w:rPr>
        <w:t>List of equipment available for rent on rates package.</w:t>
      </w:r>
    </w:p>
    <w:p w:rsidR="00B22A4B" w:rsidRPr="00603F02" w:rsidRDefault="00B22A4B" w:rsidP="000F21D0">
      <w:pPr>
        <w:ind w:left="576"/>
        <w:rPr>
          <w:rFonts w:asciiTheme="minorHAnsi" w:hAnsiTheme="minorHAnsi"/>
          <w:sz w:val="22"/>
          <w:szCs w:val="22"/>
        </w:rPr>
      </w:pPr>
    </w:p>
    <w:p w:rsidR="00DD7BA7" w:rsidRPr="00384878" w:rsidRDefault="00DD7BA7" w:rsidP="000F21D0">
      <w:pPr>
        <w:ind w:left="576"/>
        <w:rPr>
          <w:rFonts w:asciiTheme="minorHAnsi" w:hAnsiTheme="minorHAnsi"/>
          <w:sz w:val="22"/>
          <w:szCs w:val="22"/>
        </w:rPr>
      </w:pPr>
    </w:p>
    <w:p w:rsidR="00DD7BA7" w:rsidRPr="00384878" w:rsidRDefault="00DD7BA7" w:rsidP="000F21D0">
      <w:pPr>
        <w:rPr>
          <w:rFonts w:asciiTheme="minorHAnsi" w:hAnsiTheme="minorHAnsi"/>
          <w:b/>
          <w:sz w:val="22"/>
          <w:szCs w:val="22"/>
        </w:rPr>
      </w:pPr>
    </w:p>
    <w:p w:rsidR="00DD7BA7" w:rsidRPr="00384878" w:rsidRDefault="00DD7BA7" w:rsidP="000F21D0">
      <w:pPr>
        <w:rPr>
          <w:rFonts w:asciiTheme="minorHAnsi" w:hAnsiTheme="minorHAnsi"/>
          <w:b/>
          <w:sz w:val="22"/>
          <w:szCs w:val="22"/>
        </w:rPr>
      </w:pPr>
    </w:p>
    <w:p w:rsidR="00DD7BA7" w:rsidRPr="00801A01" w:rsidRDefault="00801A01" w:rsidP="00801A01">
      <w:pPr>
        <w:pStyle w:val="ContractHeading1"/>
        <w:rPr>
          <w:color w:val="C00000"/>
        </w:rPr>
      </w:pPr>
      <w:r w:rsidRPr="00801A01">
        <w:rPr>
          <w:rFonts w:asciiTheme="minorHAnsi" w:hAnsiTheme="minorHAnsi"/>
          <w:noProof/>
          <w:color w:val="C00000"/>
          <w:sz w:val="22"/>
          <w:szCs w:val="22"/>
        </w:rPr>
        <w:drawing>
          <wp:anchor distT="0" distB="0" distL="114300" distR="114300" simplePos="0" relativeHeight="251674112" behindDoc="0" locked="0" layoutInCell="1" allowOverlap="1">
            <wp:simplePos x="0" y="0"/>
            <wp:positionH relativeFrom="column">
              <wp:posOffset>-723900</wp:posOffset>
            </wp:positionH>
            <wp:positionV relativeFrom="paragraph">
              <wp:posOffset>-914400</wp:posOffset>
            </wp:positionV>
            <wp:extent cx="7800975" cy="1533525"/>
            <wp:effectExtent l="19050" t="0" r="9525" b="0"/>
            <wp:wrapThrough wrapText="bothSides">
              <wp:wrapPolygon edited="0">
                <wp:start x="-53" y="0"/>
                <wp:lineTo x="-53" y="21466"/>
                <wp:lineTo x="21626" y="21466"/>
                <wp:lineTo x="21626" y="0"/>
                <wp:lineTo x="-53" y="0"/>
              </wp:wrapPolygon>
            </wp:wrapThrough>
            <wp:docPr id="3" name="Picture 17" descr="P102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20297"/>
                    <pic:cNvPicPr>
                      <a:picLocks noChangeAspect="1" noChangeArrowheads="1"/>
                    </pic:cNvPicPr>
                  </pic:nvPicPr>
                  <pic:blipFill>
                    <a:blip r:embed="rId13" cstate="print"/>
                    <a:srcRect/>
                    <a:stretch>
                      <a:fillRect/>
                    </a:stretch>
                  </pic:blipFill>
                  <pic:spPr bwMode="auto">
                    <a:xfrm>
                      <a:off x="0" y="0"/>
                      <a:ext cx="7800975" cy="1533525"/>
                    </a:xfrm>
                    <a:prstGeom prst="rect">
                      <a:avLst/>
                    </a:prstGeom>
                    <a:noFill/>
                    <a:ln w="9525">
                      <a:noFill/>
                      <a:miter lim="800000"/>
                      <a:headEnd/>
                      <a:tailEnd/>
                    </a:ln>
                  </pic:spPr>
                </pic:pic>
              </a:graphicData>
            </a:graphic>
          </wp:anchor>
        </w:drawing>
      </w:r>
      <w:bookmarkStart w:id="33" w:name="_Toc269714902"/>
      <w:r w:rsidR="009E454B" w:rsidRPr="00801A01">
        <w:rPr>
          <w:color w:val="C00000"/>
        </w:rPr>
        <w:t xml:space="preserve">F. </w:t>
      </w:r>
      <w:r w:rsidR="00DD7BA7" w:rsidRPr="00801A01">
        <w:rPr>
          <w:color w:val="C00000"/>
        </w:rPr>
        <w:t>Preferred Service Providers</w:t>
      </w:r>
      <w:bookmarkEnd w:id="33"/>
    </w:p>
    <w:p w:rsidR="00DD7BA7" w:rsidRPr="006A331C" w:rsidRDefault="00DD7BA7" w:rsidP="000F21D0">
      <w:pPr>
        <w:rPr>
          <w:b/>
        </w:rPr>
      </w:pPr>
    </w:p>
    <w:p w:rsidR="00B22A4B" w:rsidRPr="002E3222" w:rsidRDefault="00B22A4B" w:rsidP="000F21D0">
      <w:pPr>
        <w:rPr>
          <w:rFonts w:asciiTheme="minorHAnsi" w:hAnsiTheme="minorHAnsi"/>
          <w:sz w:val="22"/>
          <w:szCs w:val="22"/>
        </w:rPr>
      </w:pPr>
      <w:r w:rsidRPr="002E3222">
        <w:rPr>
          <w:rFonts w:asciiTheme="minorHAnsi" w:hAnsiTheme="minorHAnsi"/>
          <w:sz w:val="22"/>
          <w:szCs w:val="22"/>
        </w:rPr>
        <w:t>Below are caterers, bartenders, event planners, and other Service Providers who we recommend and who are familiar with the Laurel Packinghouse.*</w:t>
      </w:r>
    </w:p>
    <w:p w:rsidR="00801A01" w:rsidRDefault="00801A01" w:rsidP="000F21D0">
      <w:pPr>
        <w:rPr>
          <w:rFonts w:asciiTheme="minorHAnsi" w:hAnsiTheme="minorHAnsi"/>
          <w:b/>
          <w:sz w:val="22"/>
          <w:szCs w:val="22"/>
        </w:rPr>
      </w:pPr>
    </w:p>
    <w:p w:rsidR="00B22A4B" w:rsidRPr="00801A01" w:rsidRDefault="00B22A4B" w:rsidP="000F21D0">
      <w:pPr>
        <w:rPr>
          <w:rFonts w:asciiTheme="minorHAnsi" w:hAnsiTheme="minorHAnsi"/>
          <w:b/>
          <w:sz w:val="22"/>
          <w:szCs w:val="22"/>
        </w:rPr>
      </w:pPr>
      <w:r w:rsidRPr="00801A01">
        <w:rPr>
          <w:rFonts w:asciiTheme="minorHAnsi" w:hAnsiTheme="minorHAnsi"/>
          <w:b/>
          <w:sz w:val="22"/>
          <w:szCs w:val="22"/>
        </w:rPr>
        <w:t>NOTE: KMS receives no fees from any of the Preferred Service Providers and in many ways considers them partners in the care and presentation of the Laurel Packinghouse as a vital part of our Okanagan Heritage.</w:t>
      </w:r>
    </w:p>
    <w:p w:rsidR="00B22A4B" w:rsidRPr="00E007DA" w:rsidRDefault="00B22A4B" w:rsidP="00801A01">
      <w:pPr>
        <w:pStyle w:val="ContractHeading2"/>
        <w:spacing w:before="320"/>
      </w:pPr>
      <w:bookmarkStart w:id="34" w:name="_Toc268604409"/>
      <w:bookmarkStart w:id="35" w:name="_Toc269714903"/>
      <w:r w:rsidRPr="00E007DA">
        <w:t>Caterers</w:t>
      </w:r>
      <w:bookmarkEnd w:id="34"/>
      <w:bookmarkEnd w:id="35"/>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Art of Fine Catering, 250-763-8051, </w:t>
      </w:r>
      <w:hyperlink r:id="rId14" w:history="1">
        <w:r w:rsidRPr="002E3222">
          <w:rPr>
            <w:rStyle w:val="Hyperlink"/>
            <w:rFonts w:asciiTheme="minorHAnsi" w:hAnsiTheme="minorHAnsi"/>
            <w:sz w:val="22"/>
            <w:szCs w:val="22"/>
          </w:rPr>
          <w:t>www.theartoffinecatering.com</w:t>
        </w:r>
      </w:hyperlink>
      <w:r w:rsidRPr="002E3222">
        <w:rPr>
          <w:rFonts w:asciiTheme="minorHAnsi" w:hAnsiTheme="minorHAnsi"/>
          <w:sz w:val="22"/>
          <w:szCs w:val="22"/>
        </w:rPr>
        <w:t xml:space="preserve"> </w:t>
      </w:r>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Bohemian Bagel Café, 250-862-3517, </w:t>
      </w:r>
      <w:hyperlink r:id="rId15" w:history="1">
        <w:r w:rsidRPr="002E3222">
          <w:rPr>
            <w:rStyle w:val="Hyperlink"/>
            <w:rFonts w:asciiTheme="minorHAnsi" w:hAnsiTheme="minorHAnsi"/>
            <w:sz w:val="22"/>
            <w:szCs w:val="22"/>
          </w:rPr>
          <w:t>www.bohemiancater.com</w:t>
        </w:r>
      </w:hyperlink>
      <w:r w:rsidRPr="002E3222">
        <w:rPr>
          <w:rFonts w:asciiTheme="minorHAnsi" w:hAnsiTheme="minorHAnsi"/>
          <w:sz w:val="22"/>
          <w:szCs w:val="22"/>
        </w:rPr>
        <w:t xml:space="preserve"> </w:t>
      </w:r>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Bread Company, 250-762-3336, </w:t>
      </w:r>
      <w:hyperlink r:id="rId16" w:history="1">
        <w:r w:rsidRPr="002E3222">
          <w:rPr>
            <w:rStyle w:val="Hyperlink"/>
            <w:rFonts w:asciiTheme="minorHAnsi" w:hAnsiTheme="minorHAnsi"/>
            <w:sz w:val="22"/>
            <w:szCs w:val="22"/>
          </w:rPr>
          <w:t>www.thebreadcompany.ca</w:t>
        </w:r>
      </w:hyperlink>
      <w:r w:rsidRPr="002E3222">
        <w:rPr>
          <w:rFonts w:asciiTheme="minorHAnsi" w:hAnsiTheme="minorHAnsi"/>
          <w:sz w:val="22"/>
          <w:szCs w:val="22"/>
        </w:rPr>
        <w:t xml:space="preserve"> </w:t>
      </w:r>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De Montreuil Home, Office &amp; Event Catering, 250-859-4204, </w:t>
      </w:r>
      <w:hyperlink r:id="rId17" w:history="1">
        <w:r w:rsidRPr="002E3222">
          <w:rPr>
            <w:rStyle w:val="Hyperlink"/>
            <w:rFonts w:asciiTheme="minorHAnsi" w:hAnsiTheme="minorHAnsi"/>
            <w:sz w:val="22"/>
            <w:szCs w:val="22"/>
          </w:rPr>
          <w:t>grantdemontreuil@gmail.com</w:t>
        </w:r>
      </w:hyperlink>
      <w:r w:rsidRPr="002E3222">
        <w:rPr>
          <w:rFonts w:asciiTheme="minorHAnsi" w:hAnsiTheme="minorHAnsi"/>
          <w:sz w:val="22"/>
          <w:szCs w:val="22"/>
        </w:rPr>
        <w:t xml:space="preserve"> </w:t>
      </w:r>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Deli City Café/ Bunches Bistro, 250-860-8880, </w:t>
      </w:r>
      <w:hyperlink r:id="rId18" w:history="1">
        <w:r w:rsidRPr="002E3222">
          <w:rPr>
            <w:rStyle w:val="Hyperlink"/>
            <w:rFonts w:asciiTheme="minorHAnsi" w:hAnsiTheme="minorHAnsi"/>
            <w:sz w:val="22"/>
            <w:szCs w:val="22"/>
          </w:rPr>
          <w:t>www.delicitybunches.com</w:t>
        </w:r>
      </w:hyperlink>
      <w:r w:rsidRPr="002E3222">
        <w:rPr>
          <w:rFonts w:asciiTheme="minorHAnsi" w:hAnsiTheme="minorHAnsi"/>
          <w:sz w:val="22"/>
          <w:szCs w:val="22"/>
        </w:rPr>
        <w:t xml:space="preserve"> </w:t>
      </w:r>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Divine Feast, 250-317-5377, </w:t>
      </w:r>
      <w:hyperlink r:id="rId19" w:history="1">
        <w:r w:rsidRPr="002E3222">
          <w:rPr>
            <w:rStyle w:val="Hyperlink"/>
            <w:rFonts w:asciiTheme="minorHAnsi" w:hAnsiTheme="minorHAnsi"/>
            <w:sz w:val="22"/>
            <w:szCs w:val="22"/>
          </w:rPr>
          <w:t>www.divinefeast.ca</w:t>
        </w:r>
      </w:hyperlink>
      <w:r w:rsidRPr="002E3222">
        <w:rPr>
          <w:rFonts w:asciiTheme="minorHAnsi" w:hAnsiTheme="minorHAnsi"/>
          <w:sz w:val="22"/>
          <w:szCs w:val="22"/>
        </w:rPr>
        <w:t xml:space="preserve"> </w:t>
      </w:r>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Okanagan’s Finest Foods – 250-317-2055, </w:t>
      </w:r>
      <w:hyperlink r:id="rId20" w:history="1">
        <w:r w:rsidRPr="002E3222">
          <w:rPr>
            <w:rStyle w:val="Hyperlink"/>
            <w:rFonts w:asciiTheme="minorHAnsi" w:hAnsiTheme="minorHAnsi"/>
            <w:color w:val="000080"/>
            <w:sz w:val="22"/>
            <w:szCs w:val="22"/>
          </w:rPr>
          <w:t>www.okanagansfinest.com</w:t>
        </w:r>
      </w:hyperlink>
      <w:r w:rsidRPr="002E3222">
        <w:rPr>
          <w:rFonts w:asciiTheme="minorHAnsi" w:hAnsiTheme="minorHAnsi"/>
          <w:sz w:val="22"/>
          <w:szCs w:val="22"/>
        </w:rPr>
        <w:t xml:space="preserve"> </w:t>
      </w:r>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Okanagan Street Food, 250-469-1915, </w:t>
      </w:r>
      <w:hyperlink r:id="rId21" w:history="1">
        <w:r w:rsidRPr="002E3222">
          <w:rPr>
            <w:rStyle w:val="Hyperlink"/>
            <w:rFonts w:asciiTheme="minorHAnsi" w:hAnsiTheme="minorHAnsi"/>
            <w:sz w:val="22"/>
            <w:szCs w:val="22"/>
          </w:rPr>
          <w:t>www.okanaganstreetfood.com</w:t>
        </w:r>
      </w:hyperlink>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Truffles Chocolate Café, 250-448-8783, </w:t>
      </w:r>
      <w:hyperlink r:id="rId22" w:history="1">
        <w:r w:rsidRPr="002E3222">
          <w:rPr>
            <w:rStyle w:val="Hyperlink"/>
            <w:rFonts w:asciiTheme="minorHAnsi" w:hAnsiTheme="minorHAnsi"/>
            <w:sz w:val="22"/>
            <w:szCs w:val="22"/>
          </w:rPr>
          <w:t>www.truffleschocolatecafe.com</w:t>
        </w:r>
      </w:hyperlink>
      <w:r w:rsidRPr="002E3222">
        <w:rPr>
          <w:rFonts w:asciiTheme="minorHAnsi" w:hAnsiTheme="minorHAnsi"/>
          <w:sz w:val="22"/>
          <w:szCs w:val="22"/>
        </w:rPr>
        <w:t xml:space="preserve"> </w:t>
      </w:r>
    </w:p>
    <w:p w:rsidR="00B22A4B" w:rsidRPr="00E007DA" w:rsidRDefault="00B22A4B" w:rsidP="00801A01">
      <w:pPr>
        <w:pStyle w:val="ContractHeading2"/>
        <w:spacing w:before="320"/>
        <w:rPr>
          <w:u w:val="single"/>
        </w:rPr>
      </w:pPr>
      <w:bookmarkStart w:id="36" w:name="_Toc268604410"/>
      <w:bookmarkStart w:id="37" w:name="_Toc269714904"/>
      <w:r w:rsidRPr="00E007DA">
        <w:t>Bar Services</w:t>
      </w:r>
      <w:bookmarkEnd w:id="36"/>
      <w:bookmarkEnd w:id="37"/>
    </w:p>
    <w:p w:rsidR="00B22A4B" w:rsidRPr="002E3222" w:rsidRDefault="00B22A4B" w:rsidP="000F21D0">
      <w:pPr>
        <w:rPr>
          <w:rFonts w:asciiTheme="minorHAnsi" w:hAnsiTheme="minorHAnsi"/>
          <w:sz w:val="22"/>
          <w:szCs w:val="22"/>
        </w:rPr>
      </w:pPr>
      <w:r w:rsidRPr="002E3222">
        <w:rPr>
          <w:rFonts w:asciiTheme="minorHAnsi" w:hAnsiTheme="minorHAnsi"/>
          <w:sz w:val="22"/>
          <w:szCs w:val="22"/>
        </w:rPr>
        <w:t xml:space="preserve">Black Tie Bartending, 250-317-2341, </w:t>
      </w:r>
      <w:hyperlink r:id="rId23" w:history="1">
        <w:r w:rsidRPr="002E3222">
          <w:rPr>
            <w:rStyle w:val="Hyperlink"/>
            <w:rFonts w:asciiTheme="minorHAnsi" w:hAnsiTheme="minorHAnsi"/>
            <w:sz w:val="22"/>
            <w:szCs w:val="22"/>
          </w:rPr>
          <w:t>blacktiebartending@hotmail.com</w:t>
        </w:r>
      </w:hyperlink>
      <w:r w:rsidRPr="002E3222">
        <w:rPr>
          <w:rFonts w:asciiTheme="minorHAnsi" w:hAnsiTheme="minorHAnsi"/>
          <w:sz w:val="22"/>
          <w:szCs w:val="22"/>
        </w:rPr>
        <w:t xml:space="preserve"> </w:t>
      </w:r>
    </w:p>
    <w:p w:rsidR="00B22A4B" w:rsidRPr="00E007DA" w:rsidRDefault="00B22A4B" w:rsidP="00801A01">
      <w:pPr>
        <w:pStyle w:val="ContractHeading2"/>
        <w:spacing w:before="320"/>
      </w:pPr>
      <w:bookmarkStart w:id="38" w:name="_Toc268604411"/>
      <w:bookmarkStart w:id="39" w:name="_Toc269714905"/>
      <w:r w:rsidRPr="00E007DA">
        <w:t>Event Rentals</w:t>
      </w:r>
      <w:bookmarkEnd w:id="38"/>
      <w:bookmarkEnd w:id="39"/>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All Occasions Party Rentals, 250-763-8687, </w:t>
      </w:r>
      <w:hyperlink r:id="rId24" w:history="1">
        <w:r w:rsidRPr="002E3222">
          <w:rPr>
            <w:rStyle w:val="Hyperlink"/>
            <w:rFonts w:asciiTheme="minorHAnsi" w:hAnsiTheme="minorHAnsi"/>
            <w:sz w:val="22"/>
            <w:szCs w:val="22"/>
          </w:rPr>
          <w:t>www.alloccasionspartyrent.com</w:t>
        </w:r>
      </w:hyperlink>
      <w:r w:rsidRPr="002E3222">
        <w:rPr>
          <w:rFonts w:asciiTheme="minorHAnsi" w:hAnsiTheme="minorHAnsi"/>
          <w:sz w:val="22"/>
          <w:szCs w:val="22"/>
        </w:rPr>
        <w:t xml:space="preserve"> </w:t>
      </w:r>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SW Audio Visual, 250-868-3333, </w:t>
      </w:r>
      <w:hyperlink r:id="rId25" w:history="1">
        <w:r w:rsidRPr="002E3222">
          <w:rPr>
            <w:rStyle w:val="Hyperlink"/>
            <w:rFonts w:asciiTheme="minorHAnsi" w:hAnsiTheme="minorHAnsi"/>
            <w:sz w:val="22"/>
            <w:szCs w:val="22"/>
          </w:rPr>
          <w:t>www.sw-online.com</w:t>
        </w:r>
      </w:hyperlink>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TTM Events, 250-868-8255, </w:t>
      </w:r>
      <w:hyperlink r:id="rId26" w:history="1">
        <w:r w:rsidRPr="002E3222">
          <w:rPr>
            <w:rStyle w:val="Hyperlink"/>
            <w:rFonts w:asciiTheme="minorHAnsi" w:hAnsiTheme="minorHAnsi"/>
            <w:color w:val="000080"/>
            <w:sz w:val="22"/>
            <w:szCs w:val="22"/>
          </w:rPr>
          <w:t>www.ttmevents.com</w:t>
        </w:r>
      </w:hyperlink>
      <w:r w:rsidRPr="002E3222">
        <w:rPr>
          <w:rFonts w:asciiTheme="minorHAnsi" w:hAnsiTheme="minorHAnsi"/>
          <w:sz w:val="22"/>
          <w:szCs w:val="22"/>
        </w:rPr>
        <w:t xml:space="preserve"> </w:t>
      </w:r>
    </w:p>
    <w:p w:rsidR="00801A01" w:rsidRDefault="00801A01">
      <w:pPr>
        <w:rPr>
          <w:rFonts w:ascii="Arial" w:hAnsi="Arial"/>
          <w:b/>
          <w:bCs/>
        </w:rPr>
      </w:pPr>
      <w:bookmarkStart w:id="40" w:name="_Toc268604412"/>
      <w:bookmarkStart w:id="41" w:name="_Toc269714906"/>
      <w:r>
        <w:br w:type="page"/>
      </w:r>
    </w:p>
    <w:p w:rsidR="00B22A4B" w:rsidRPr="006A331C" w:rsidRDefault="00B22A4B" w:rsidP="000F21D0">
      <w:pPr>
        <w:pStyle w:val="ContractHeading2"/>
      </w:pPr>
      <w:r w:rsidRPr="006A331C">
        <w:t>Event Planning</w:t>
      </w:r>
      <w:bookmarkEnd w:id="40"/>
      <w:bookmarkEnd w:id="41"/>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A Stylish Affair, 778-755-5585, </w:t>
      </w:r>
      <w:hyperlink r:id="rId27" w:history="1">
        <w:r w:rsidRPr="002E3222">
          <w:rPr>
            <w:rStyle w:val="Hyperlink"/>
            <w:rFonts w:asciiTheme="minorHAnsi" w:hAnsiTheme="minorHAnsi"/>
            <w:sz w:val="22"/>
            <w:szCs w:val="22"/>
          </w:rPr>
          <w:t>www.astylishaffair.ca</w:t>
        </w:r>
      </w:hyperlink>
      <w:r w:rsidRPr="002E3222">
        <w:rPr>
          <w:rFonts w:asciiTheme="minorHAnsi" w:hAnsiTheme="minorHAnsi"/>
          <w:sz w:val="22"/>
          <w:szCs w:val="22"/>
        </w:rPr>
        <w:t xml:space="preserve">   </w:t>
      </w:r>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Impact Events &amp; Project Management, 250-469-1958, </w:t>
      </w:r>
      <w:hyperlink r:id="rId28" w:history="1">
        <w:r w:rsidRPr="002E3222">
          <w:rPr>
            <w:rStyle w:val="Hyperlink"/>
            <w:rFonts w:asciiTheme="minorHAnsi" w:hAnsiTheme="minorHAnsi"/>
            <w:sz w:val="22"/>
            <w:szCs w:val="22"/>
          </w:rPr>
          <w:t>www.impacteventsandprojects.com</w:t>
        </w:r>
      </w:hyperlink>
      <w:r w:rsidRPr="002E3222">
        <w:rPr>
          <w:rFonts w:asciiTheme="minorHAnsi" w:hAnsiTheme="minorHAnsi"/>
          <w:sz w:val="22"/>
          <w:szCs w:val="22"/>
        </w:rPr>
        <w:t xml:space="preserve"> </w:t>
      </w:r>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Synergy Events, 250-763-9009, </w:t>
      </w:r>
      <w:hyperlink r:id="rId29" w:history="1">
        <w:r w:rsidRPr="002E3222">
          <w:rPr>
            <w:rStyle w:val="Hyperlink"/>
            <w:rFonts w:asciiTheme="minorHAnsi" w:hAnsiTheme="minorHAnsi"/>
            <w:sz w:val="22"/>
            <w:szCs w:val="22"/>
          </w:rPr>
          <w:t>www.synergyevents.ca</w:t>
        </w:r>
      </w:hyperlink>
      <w:r w:rsidRPr="002E3222">
        <w:rPr>
          <w:rFonts w:asciiTheme="minorHAnsi" w:hAnsiTheme="minorHAnsi"/>
          <w:sz w:val="22"/>
          <w:szCs w:val="22"/>
        </w:rPr>
        <w:t xml:space="preserve"> </w:t>
      </w:r>
    </w:p>
    <w:p w:rsidR="00B22A4B" w:rsidRPr="002E3222" w:rsidRDefault="00B22A4B" w:rsidP="000F21D0">
      <w:pPr>
        <w:spacing w:line="360" w:lineRule="auto"/>
        <w:rPr>
          <w:rFonts w:asciiTheme="minorHAnsi" w:hAnsiTheme="minorHAnsi"/>
          <w:sz w:val="22"/>
          <w:szCs w:val="22"/>
        </w:rPr>
      </w:pPr>
      <w:r w:rsidRPr="002E3222">
        <w:rPr>
          <w:rFonts w:asciiTheme="minorHAnsi" w:hAnsiTheme="minorHAnsi"/>
          <w:sz w:val="22"/>
          <w:szCs w:val="22"/>
        </w:rPr>
        <w:t xml:space="preserve">Total Events, 250-769-9248, </w:t>
      </w:r>
      <w:hyperlink r:id="rId30" w:history="1">
        <w:r w:rsidRPr="002E3222">
          <w:rPr>
            <w:rStyle w:val="Hyperlink"/>
            <w:rFonts w:asciiTheme="minorHAnsi" w:hAnsiTheme="minorHAnsi"/>
            <w:sz w:val="22"/>
            <w:szCs w:val="22"/>
          </w:rPr>
          <w:t>www.totalevents.ca</w:t>
        </w:r>
      </w:hyperlink>
      <w:r w:rsidRPr="002E3222">
        <w:rPr>
          <w:rFonts w:asciiTheme="minorHAnsi" w:hAnsiTheme="minorHAnsi"/>
          <w:sz w:val="22"/>
          <w:szCs w:val="22"/>
        </w:rPr>
        <w:t xml:space="preserve"> </w:t>
      </w:r>
    </w:p>
    <w:p w:rsidR="00801A01" w:rsidRDefault="00801A01" w:rsidP="000F21D0">
      <w:pPr>
        <w:rPr>
          <w:rFonts w:asciiTheme="minorHAnsi" w:hAnsiTheme="minorHAnsi"/>
          <w:b/>
          <w:sz w:val="22"/>
          <w:szCs w:val="22"/>
        </w:rPr>
      </w:pPr>
    </w:p>
    <w:p w:rsidR="00801A01" w:rsidRDefault="00B22A4B" w:rsidP="000F21D0">
      <w:pPr>
        <w:rPr>
          <w:rFonts w:asciiTheme="minorHAnsi" w:hAnsiTheme="minorHAnsi"/>
          <w:b/>
        </w:rPr>
      </w:pPr>
      <w:r w:rsidRPr="00801A01">
        <w:rPr>
          <w:rFonts w:asciiTheme="minorHAnsi" w:hAnsiTheme="minorHAnsi"/>
          <w:b/>
        </w:rPr>
        <w:t xml:space="preserve">*If you choose to use a Service Provider who is not on this list, they must first complete a tour and orientation of the facility at least 5 business days prior your event. </w:t>
      </w:r>
    </w:p>
    <w:p w:rsidR="00801A01" w:rsidRDefault="00801A01" w:rsidP="000F21D0">
      <w:pPr>
        <w:rPr>
          <w:rFonts w:asciiTheme="minorHAnsi" w:hAnsiTheme="minorHAnsi"/>
          <w:b/>
        </w:rPr>
      </w:pPr>
    </w:p>
    <w:p w:rsidR="00B22A4B" w:rsidRPr="00801A01" w:rsidRDefault="00B22A4B" w:rsidP="000F21D0">
      <w:pPr>
        <w:rPr>
          <w:rFonts w:asciiTheme="minorHAnsi" w:hAnsiTheme="minorHAnsi"/>
          <w:b/>
        </w:rPr>
      </w:pPr>
      <w:r w:rsidRPr="00801A01">
        <w:rPr>
          <w:rFonts w:asciiTheme="minorHAnsi" w:hAnsiTheme="minorHAnsi"/>
          <w:b/>
        </w:rPr>
        <w:t>All sub-contractors and service providers are the responsibility of the Renter and must sign the Sub-Contractor Agreement portion of the contract.</w:t>
      </w:r>
    </w:p>
    <w:p w:rsidR="006A019E" w:rsidRDefault="006A019E" w:rsidP="000F21D0">
      <w:pPr>
        <w:ind w:left="-720"/>
      </w:pPr>
      <w:r>
        <w:t xml:space="preserve">     </w:t>
      </w:r>
    </w:p>
    <w:p w:rsidR="00E365A1" w:rsidRDefault="00E365A1" w:rsidP="000F21D0">
      <w:pPr>
        <w:ind w:left="-720"/>
      </w:pPr>
    </w:p>
    <w:p w:rsidR="002769C8" w:rsidRDefault="002769C8" w:rsidP="000F21D0">
      <w:pPr>
        <w:ind w:left="-720"/>
      </w:pPr>
    </w:p>
    <w:p w:rsidR="002769C8" w:rsidRDefault="002769C8" w:rsidP="000F21D0">
      <w:pPr>
        <w:ind w:left="-720"/>
      </w:pPr>
    </w:p>
    <w:p w:rsidR="002769C8" w:rsidRDefault="002769C8"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0C581F" w:rsidRDefault="000C581F" w:rsidP="000F21D0">
      <w:pPr>
        <w:ind w:left="-720"/>
      </w:pPr>
    </w:p>
    <w:p w:rsidR="00DA2A9F" w:rsidRDefault="00DA2A9F" w:rsidP="000F21D0">
      <w:pPr>
        <w:ind w:left="-720"/>
      </w:pPr>
    </w:p>
    <w:p w:rsidR="00DA2A9F" w:rsidRDefault="00DA2A9F" w:rsidP="000F21D0">
      <w:pPr>
        <w:ind w:left="-720"/>
      </w:pPr>
    </w:p>
    <w:p w:rsidR="00DA2A9F" w:rsidRDefault="00DA2A9F" w:rsidP="000F21D0">
      <w:pPr>
        <w:ind w:left="-720"/>
      </w:pPr>
    </w:p>
    <w:p w:rsidR="00DA2A9F" w:rsidRDefault="00DA2A9F" w:rsidP="000F21D0">
      <w:pPr>
        <w:ind w:left="-720"/>
      </w:pPr>
    </w:p>
    <w:p w:rsidR="00DA2A9F" w:rsidRDefault="00DA2A9F" w:rsidP="000F21D0">
      <w:pPr>
        <w:ind w:left="-720"/>
      </w:pPr>
    </w:p>
    <w:p w:rsidR="00160B25" w:rsidRPr="0093552C" w:rsidRDefault="00160B25" w:rsidP="000F21D0">
      <w:pPr>
        <w:ind w:left="-720"/>
      </w:pPr>
    </w:p>
    <w:p w:rsidR="000F21D0" w:rsidRPr="0093552C" w:rsidRDefault="000F21D0">
      <w:pPr>
        <w:ind w:left="-720"/>
      </w:pPr>
    </w:p>
    <w:sectPr w:rsidR="000F21D0" w:rsidRPr="0093552C" w:rsidSect="000F21D0">
      <w:headerReference w:type="default" r:id="rId31"/>
      <w:footerReference w:type="even" r:id="rId32"/>
      <w:footerReference w:type="default" r:id="rId33"/>
      <w:pgSz w:w="12240" w:h="15840"/>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425" w:rsidRDefault="00632425">
      <w:r>
        <w:separator/>
      </w:r>
    </w:p>
  </w:endnote>
  <w:endnote w:type="continuationSeparator" w:id="0">
    <w:p w:rsidR="00632425" w:rsidRDefault="0063242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C70" w:rsidRDefault="000B5BB5" w:rsidP="00F12F21">
    <w:pPr>
      <w:pStyle w:val="Footer"/>
      <w:framePr w:wrap="around" w:vAnchor="text" w:hAnchor="margin" w:xAlign="center" w:y="1"/>
      <w:rPr>
        <w:rStyle w:val="PageNumber"/>
      </w:rPr>
    </w:pPr>
    <w:r>
      <w:rPr>
        <w:rStyle w:val="PageNumber"/>
      </w:rPr>
      <w:fldChar w:fldCharType="begin"/>
    </w:r>
    <w:r w:rsidR="00CF4C70">
      <w:rPr>
        <w:rStyle w:val="PageNumber"/>
      </w:rPr>
      <w:instrText xml:space="preserve">PAGE  </w:instrText>
    </w:r>
    <w:r>
      <w:rPr>
        <w:rStyle w:val="PageNumber"/>
      </w:rPr>
      <w:fldChar w:fldCharType="end"/>
    </w:r>
  </w:p>
  <w:p w:rsidR="00CF4C70" w:rsidRDefault="00CF4C70" w:rsidP="00F12F2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C70" w:rsidRDefault="000B5BB5" w:rsidP="00F12F21">
    <w:pPr>
      <w:pStyle w:val="Footer"/>
      <w:framePr w:wrap="around" w:vAnchor="text" w:hAnchor="margin" w:xAlign="center" w:y="1"/>
      <w:rPr>
        <w:rStyle w:val="PageNumber"/>
      </w:rPr>
    </w:pPr>
    <w:r>
      <w:rPr>
        <w:rStyle w:val="PageNumber"/>
      </w:rPr>
      <w:fldChar w:fldCharType="begin"/>
    </w:r>
    <w:r w:rsidR="00CF4C70">
      <w:rPr>
        <w:rStyle w:val="PageNumber"/>
      </w:rPr>
      <w:instrText xml:space="preserve">PAGE  </w:instrText>
    </w:r>
    <w:r>
      <w:rPr>
        <w:rStyle w:val="PageNumber"/>
      </w:rPr>
      <w:fldChar w:fldCharType="separate"/>
    </w:r>
    <w:r w:rsidR="00215EED">
      <w:rPr>
        <w:rStyle w:val="PageNumber"/>
        <w:noProof/>
      </w:rPr>
      <w:t>12</w:t>
    </w:r>
    <w:r>
      <w:rPr>
        <w:rStyle w:val="PageNumber"/>
      </w:rPr>
      <w:fldChar w:fldCharType="end"/>
    </w:r>
  </w:p>
  <w:p w:rsidR="00CF4C70" w:rsidRPr="00D234C3" w:rsidRDefault="00CF4C70" w:rsidP="00D234C3">
    <w:pPr>
      <w:pStyle w:val="Header"/>
      <w:spacing w:after="0" w:line="240" w:lineRule="auto"/>
      <w:rPr>
        <w:rFonts w:ascii="Times New Roman" w:hAnsi="Times New Roman"/>
        <w:b/>
        <w:color w:val="7F7F7F" w:themeColor="text1" w:themeTint="80"/>
        <w:sz w:val="18"/>
        <w:szCs w:val="18"/>
      </w:rPr>
    </w:pPr>
    <w:r w:rsidRPr="00D234C3">
      <w:rPr>
        <w:rFonts w:ascii="Times New Roman" w:hAnsi="Times New Roman"/>
        <w:b/>
        <w:color w:val="7F7F7F" w:themeColor="text1" w:themeTint="80"/>
        <w:sz w:val="18"/>
        <w:szCs w:val="18"/>
      </w:rPr>
      <w:t>Okanagan Heritage Museum</w:t>
    </w:r>
  </w:p>
  <w:p w:rsidR="00CF4C70" w:rsidRPr="00D234C3" w:rsidRDefault="00CF4C70" w:rsidP="00D234C3">
    <w:pPr>
      <w:pStyle w:val="Header"/>
      <w:spacing w:after="0" w:line="240" w:lineRule="auto"/>
      <w:rPr>
        <w:rFonts w:ascii="Times New Roman" w:hAnsi="Times New Roman"/>
        <w:color w:val="7F7F7F" w:themeColor="text1" w:themeTint="80"/>
        <w:sz w:val="18"/>
        <w:szCs w:val="18"/>
      </w:rPr>
    </w:pPr>
    <w:r w:rsidRPr="00D234C3">
      <w:rPr>
        <w:rFonts w:ascii="Times New Roman" w:hAnsi="Times New Roman"/>
        <w:b/>
        <w:noProof/>
        <w:color w:val="7F7F7F" w:themeColor="text1" w:themeTint="80"/>
        <w:sz w:val="18"/>
        <w:szCs w:val="18"/>
      </w:rPr>
      <w:drawing>
        <wp:anchor distT="0" distB="0" distL="114300" distR="114300" simplePos="0" relativeHeight="251660288" behindDoc="0" locked="0" layoutInCell="1" allowOverlap="1">
          <wp:simplePos x="0" y="0"/>
          <wp:positionH relativeFrom="column">
            <wp:posOffset>4229100</wp:posOffset>
          </wp:positionH>
          <wp:positionV relativeFrom="paragraph">
            <wp:posOffset>-131445</wp:posOffset>
          </wp:positionV>
          <wp:extent cx="1371600" cy="551815"/>
          <wp:effectExtent l="57150" t="0" r="38100" b="5778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5000"/>
                  </a:blip>
                  <a:srcRect/>
                  <a:stretch>
                    <a:fillRect/>
                  </a:stretch>
                </pic:blipFill>
                <pic:spPr bwMode="auto">
                  <a:xfrm>
                    <a:off x="0" y="0"/>
                    <a:ext cx="1371600" cy="551815"/>
                  </a:xfrm>
                  <a:prstGeom prst="rect">
                    <a:avLst/>
                  </a:prstGeom>
                  <a:noFill/>
                  <a:ln w="9525">
                    <a:noFill/>
                    <a:miter lim="800000"/>
                    <a:headEnd/>
                    <a:tailEnd/>
                  </a:ln>
                  <a:effectLst>
                    <a:outerShdw blurRad="50800" dist="50800" dir="5400000" algn="ctr" rotWithShape="0">
                      <a:schemeClr val="bg1">
                        <a:lumMod val="95000"/>
                      </a:schemeClr>
                    </a:outerShdw>
                  </a:effectLst>
                </pic:spPr>
              </pic:pic>
            </a:graphicData>
          </a:graphic>
        </wp:anchor>
      </w:drawing>
    </w:r>
    <w:r w:rsidRPr="00D234C3">
      <w:rPr>
        <w:rFonts w:ascii="Times New Roman" w:hAnsi="Times New Roman"/>
        <w:color w:val="7F7F7F" w:themeColor="text1" w:themeTint="80"/>
        <w:sz w:val="18"/>
        <w:szCs w:val="18"/>
      </w:rPr>
      <w:t>470 Queensway Avenue</w:t>
    </w:r>
  </w:p>
  <w:p w:rsidR="00CF4C70" w:rsidRPr="00D234C3" w:rsidRDefault="00CF4C70" w:rsidP="00D234C3">
    <w:pPr>
      <w:pStyle w:val="Header"/>
      <w:spacing w:after="0" w:line="240" w:lineRule="auto"/>
      <w:rPr>
        <w:rFonts w:ascii="Times New Roman" w:hAnsi="Times New Roman"/>
        <w:color w:val="7F7F7F" w:themeColor="text1" w:themeTint="80"/>
        <w:sz w:val="18"/>
        <w:szCs w:val="18"/>
      </w:rPr>
    </w:pPr>
    <w:r w:rsidRPr="00D234C3">
      <w:rPr>
        <w:rFonts w:ascii="Times New Roman" w:hAnsi="Times New Roman"/>
        <w:color w:val="7F7F7F" w:themeColor="text1" w:themeTint="80"/>
        <w:sz w:val="18"/>
        <w:szCs w:val="18"/>
      </w:rPr>
      <w:t>Kelowna, BC V1Y 6S7</w:t>
    </w:r>
  </w:p>
  <w:p w:rsidR="00CF4C70" w:rsidRPr="00D234C3" w:rsidRDefault="00CF4C70" w:rsidP="00D234C3">
    <w:pPr>
      <w:pStyle w:val="Header"/>
      <w:spacing w:after="0" w:line="240" w:lineRule="auto"/>
      <w:rPr>
        <w:rFonts w:ascii="Times New Roman" w:hAnsi="Times New Roman"/>
        <w:color w:val="7F7F7F" w:themeColor="text1" w:themeTint="80"/>
        <w:sz w:val="18"/>
        <w:szCs w:val="18"/>
      </w:rPr>
    </w:pPr>
    <w:r w:rsidRPr="00D234C3">
      <w:rPr>
        <w:rFonts w:ascii="Times New Roman" w:hAnsi="Times New Roman"/>
        <w:color w:val="7F7F7F" w:themeColor="text1" w:themeTint="80"/>
        <w:sz w:val="18"/>
        <w:szCs w:val="18"/>
      </w:rPr>
      <w:t>P: 250-763-2417  F: 250-763-5722</w:t>
    </w:r>
  </w:p>
  <w:p w:rsidR="00CF4C70" w:rsidRPr="00D234C3" w:rsidRDefault="00CF4C70" w:rsidP="00D234C3">
    <w:pPr>
      <w:pStyle w:val="Header"/>
      <w:spacing w:after="0" w:line="240" w:lineRule="auto"/>
      <w:rPr>
        <w:rFonts w:ascii="Times New Roman" w:hAnsi="Times New Roman"/>
        <w:color w:val="7F7F7F" w:themeColor="text1" w:themeTint="80"/>
        <w:sz w:val="18"/>
        <w:szCs w:val="18"/>
      </w:rPr>
    </w:pPr>
    <w:r w:rsidRPr="00D234C3">
      <w:rPr>
        <w:rFonts w:ascii="Times New Roman" w:hAnsi="Times New Roman"/>
        <w:color w:val="7F7F7F" w:themeColor="text1" w:themeTint="80"/>
        <w:sz w:val="18"/>
        <w:szCs w:val="18"/>
      </w:rPr>
      <w:t>www.KelownaMuseums.ca</w:t>
    </w:r>
  </w:p>
  <w:p w:rsidR="00CF4C70" w:rsidRPr="009A09A4" w:rsidRDefault="00CF4C70" w:rsidP="00F12F21">
    <w:pPr>
      <w:pStyle w:val="Footer"/>
      <w:ind w:right="360"/>
      <w:rPr>
        <w:color w:val="7F7F7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425" w:rsidRDefault="00632425">
      <w:r>
        <w:separator/>
      </w:r>
    </w:p>
  </w:footnote>
  <w:footnote w:type="continuationSeparator" w:id="0">
    <w:p w:rsidR="00632425" w:rsidRDefault="006324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C70" w:rsidRPr="009A09A4" w:rsidRDefault="00CF4C70" w:rsidP="009A09A4">
    <w:pPr>
      <w:pStyle w:val="Header"/>
      <w:rPr>
        <w:szCs w:val="18"/>
      </w:rPr>
    </w:pPr>
    <w:r w:rsidRPr="009A09A4">
      <w:rPr>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7682F"/>
    <w:multiLevelType w:val="hybridMultilevel"/>
    <w:tmpl w:val="5672C1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33C92"/>
    <w:multiLevelType w:val="hybridMultilevel"/>
    <w:tmpl w:val="1EEEDE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EBF5FB0"/>
    <w:multiLevelType w:val="hybridMultilevel"/>
    <w:tmpl w:val="4516E4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6105AA"/>
    <w:multiLevelType w:val="hybridMultilevel"/>
    <w:tmpl w:val="7890CF3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157CD7"/>
    <w:multiLevelType w:val="hybridMultilevel"/>
    <w:tmpl w:val="D758CD9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85665"/>
    <w:multiLevelType w:val="hybridMultilevel"/>
    <w:tmpl w:val="43F0AC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3C7B03"/>
    <w:multiLevelType w:val="hybridMultilevel"/>
    <w:tmpl w:val="FF0274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7DE4D06"/>
    <w:multiLevelType w:val="hybridMultilevel"/>
    <w:tmpl w:val="E6201F7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E070FD"/>
    <w:multiLevelType w:val="hybridMultilevel"/>
    <w:tmpl w:val="A27AD3AA"/>
    <w:lvl w:ilvl="0" w:tplc="2280CBF8">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nsid w:val="228B5E3F"/>
    <w:multiLevelType w:val="hybridMultilevel"/>
    <w:tmpl w:val="E8A46DE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516776F"/>
    <w:multiLevelType w:val="hybridMultilevel"/>
    <w:tmpl w:val="62FCF8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5B2528F"/>
    <w:multiLevelType w:val="hybridMultilevel"/>
    <w:tmpl w:val="DA1CE7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AE67C45"/>
    <w:multiLevelType w:val="multilevel"/>
    <w:tmpl w:val="4F42EEB6"/>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3B4F048C"/>
    <w:multiLevelType w:val="hybridMultilevel"/>
    <w:tmpl w:val="4642A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AF9048D"/>
    <w:multiLevelType w:val="hybridMultilevel"/>
    <w:tmpl w:val="A172043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F0400DC"/>
    <w:multiLevelType w:val="hybridMultilevel"/>
    <w:tmpl w:val="3E525C7E"/>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nsid w:val="534B353A"/>
    <w:multiLevelType w:val="hybridMultilevel"/>
    <w:tmpl w:val="526EB6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EB6F59"/>
    <w:multiLevelType w:val="hybridMultilevel"/>
    <w:tmpl w:val="132255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2F3B1F"/>
    <w:multiLevelType w:val="hybridMultilevel"/>
    <w:tmpl w:val="AAD2EE3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C9912F5"/>
    <w:multiLevelType w:val="hybridMultilevel"/>
    <w:tmpl w:val="C8FE41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B30277"/>
    <w:multiLevelType w:val="hybridMultilevel"/>
    <w:tmpl w:val="9474B0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A0413D"/>
    <w:multiLevelType w:val="hybridMultilevel"/>
    <w:tmpl w:val="4F42EEB6"/>
    <w:lvl w:ilvl="0" w:tplc="6ECAB39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nsid w:val="67A8575B"/>
    <w:multiLevelType w:val="hybridMultilevel"/>
    <w:tmpl w:val="EA4E35D0"/>
    <w:lvl w:ilvl="0" w:tplc="0A246948">
      <w:start w:val="1"/>
      <w:numFmt w:val="bullet"/>
      <w:lvlText w:val=""/>
      <w:lvlJc w:val="left"/>
      <w:pPr>
        <w:tabs>
          <w:tab w:val="num" w:pos="576"/>
        </w:tabs>
        <w:ind w:left="57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D1626C3"/>
    <w:multiLevelType w:val="hybridMultilevel"/>
    <w:tmpl w:val="9848737A"/>
    <w:lvl w:ilvl="0" w:tplc="E8ACA4CE">
      <w:start w:val="1"/>
      <w:numFmt w:val="bullet"/>
      <w:lvlText w:val=""/>
      <w:lvlJc w:val="left"/>
      <w:pPr>
        <w:tabs>
          <w:tab w:val="num" w:pos="576"/>
        </w:tabs>
        <w:ind w:left="576"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2A27F96"/>
    <w:multiLevelType w:val="hybridMultilevel"/>
    <w:tmpl w:val="F87A16C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C50B73"/>
    <w:multiLevelType w:val="hybridMultilevel"/>
    <w:tmpl w:val="EDA43E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43A3463"/>
    <w:multiLevelType w:val="hybridMultilevel"/>
    <w:tmpl w:val="05283AE6"/>
    <w:lvl w:ilvl="0" w:tplc="FD3A372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E16764A"/>
    <w:multiLevelType w:val="hybridMultilevel"/>
    <w:tmpl w:val="9ADEE1D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7F3E36CC"/>
    <w:multiLevelType w:val="multilevel"/>
    <w:tmpl w:val="05283AE6"/>
    <w:lvl w:ilvl="0">
      <w:start w:val="1"/>
      <w:numFmt w:val="bullet"/>
      <w:lvlText w:val=""/>
      <w:lvlJc w:val="left"/>
      <w:pPr>
        <w:tabs>
          <w:tab w:val="num" w:pos="720"/>
        </w:tabs>
        <w:ind w:left="720" w:hanging="36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7"/>
  </w:num>
  <w:num w:numId="3">
    <w:abstractNumId w:val="24"/>
  </w:num>
  <w:num w:numId="4">
    <w:abstractNumId w:val="2"/>
  </w:num>
  <w:num w:numId="5">
    <w:abstractNumId w:val="20"/>
  </w:num>
  <w:num w:numId="6">
    <w:abstractNumId w:val="5"/>
  </w:num>
  <w:num w:numId="7">
    <w:abstractNumId w:val="0"/>
  </w:num>
  <w:num w:numId="8">
    <w:abstractNumId w:val="16"/>
  </w:num>
  <w:num w:numId="9">
    <w:abstractNumId w:val="22"/>
  </w:num>
  <w:num w:numId="10">
    <w:abstractNumId w:val="26"/>
  </w:num>
  <w:num w:numId="11">
    <w:abstractNumId w:val="3"/>
  </w:num>
  <w:num w:numId="12">
    <w:abstractNumId w:val="4"/>
  </w:num>
  <w:num w:numId="13">
    <w:abstractNumId w:val="28"/>
  </w:num>
  <w:num w:numId="14">
    <w:abstractNumId w:val="23"/>
  </w:num>
  <w:num w:numId="15">
    <w:abstractNumId w:val="25"/>
  </w:num>
  <w:num w:numId="16">
    <w:abstractNumId w:val="10"/>
  </w:num>
  <w:num w:numId="17">
    <w:abstractNumId w:val="15"/>
  </w:num>
  <w:num w:numId="18">
    <w:abstractNumId w:val="18"/>
  </w:num>
  <w:num w:numId="19">
    <w:abstractNumId w:val="27"/>
  </w:num>
  <w:num w:numId="20">
    <w:abstractNumId w:val="11"/>
  </w:num>
  <w:num w:numId="21">
    <w:abstractNumId w:val="6"/>
  </w:num>
  <w:num w:numId="22">
    <w:abstractNumId w:val="14"/>
  </w:num>
  <w:num w:numId="23">
    <w:abstractNumId w:val="7"/>
  </w:num>
  <w:num w:numId="24">
    <w:abstractNumId w:val="13"/>
  </w:num>
  <w:num w:numId="25">
    <w:abstractNumId w:val="9"/>
  </w:num>
  <w:num w:numId="26">
    <w:abstractNumId w:val="1"/>
  </w:num>
  <w:num w:numId="27">
    <w:abstractNumId w:val="8"/>
  </w:num>
  <w:num w:numId="28">
    <w:abstractNumId w:val="21"/>
  </w:num>
  <w:num w:numId="29">
    <w:abstractNumId w:val="1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E8622E"/>
    <w:rsid w:val="00017880"/>
    <w:rsid w:val="00037B1A"/>
    <w:rsid w:val="0005106A"/>
    <w:rsid w:val="000574C7"/>
    <w:rsid w:val="00074982"/>
    <w:rsid w:val="000768E0"/>
    <w:rsid w:val="00085A3A"/>
    <w:rsid w:val="000904C3"/>
    <w:rsid w:val="000924B6"/>
    <w:rsid w:val="000960BE"/>
    <w:rsid w:val="000B072E"/>
    <w:rsid w:val="000B5A8B"/>
    <w:rsid w:val="000B5BB5"/>
    <w:rsid w:val="000C4013"/>
    <w:rsid w:val="000C581F"/>
    <w:rsid w:val="000C7533"/>
    <w:rsid w:val="000D0960"/>
    <w:rsid w:val="000D50F1"/>
    <w:rsid w:val="000D549B"/>
    <w:rsid w:val="000D6B20"/>
    <w:rsid w:val="000D76C9"/>
    <w:rsid w:val="000E2162"/>
    <w:rsid w:val="000E632D"/>
    <w:rsid w:val="000F21D0"/>
    <w:rsid w:val="00103096"/>
    <w:rsid w:val="0010457E"/>
    <w:rsid w:val="0012161C"/>
    <w:rsid w:val="00121D63"/>
    <w:rsid w:val="00123848"/>
    <w:rsid w:val="00130F8C"/>
    <w:rsid w:val="001362A6"/>
    <w:rsid w:val="00141A94"/>
    <w:rsid w:val="001474EC"/>
    <w:rsid w:val="00160B25"/>
    <w:rsid w:val="00165B73"/>
    <w:rsid w:val="0016616A"/>
    <w:rsid w:val="0016671E"/>
    <w:rsid w:val="00167086"/>
    <w:rsid w:val="00167596"/>
    <w:rsid w:val="001854DE"/>
    <w:rsid w:val="00196F71"/>
    <w:rsid w:val="001A12B4"/>
    <w:rsid w:val="001A3034"/>
    <w:rsid w:val="001A546D"/>
    <w:rsid w:val="001B5B7F"/>
    <w:rsid w:val="001C0C94"/>
    <w:rsid w:val="001C60F4"/>
    <w:rsid w:val="001C7C65"/>
    <w:rsid w:val="001D0D8F"/>
    <w:rsid w:val="001D2504"/>
    <w:rsid w:val="001D2896"/>
    <w:rsid w:val="001E37AA"/>
    <w:rsid w:val="001E3D19"/>
    <w:rsid w:val="001E6725"/>
    <w:rsid w:val="001E67CC"/>
    <w:rsid w:val="001F10C8"/>
    <w:rsid w:val="00204628"/>
    <w:rsid w:val="00207F33"/>
    <w:rsid w:val="002105B4"/>
    <w:rsid w:val="002155C5"/>
    <w:rsid w:val="00215A92"/>
    <w:rsid w:val="00215EED"/>
    <w:rsid w:val="0021795B"/>
    <w:rsid w:val="00223556"/>
    <w:rsid w:val="00247547"/>
    <w:rsid w:val="00256ADA"/>
    <w:rsid w:val="00260534"/>
    <w:rsid w:val="002710DA"/>
    <w:rsid w:val="002759A1"/>
    <w:rsid w:val="002769C8"/>
    <w:rsid w:val="00280CAA"/>
    <w:rsid w:val="00285D34"/>
    <w:rsid w:val="00291C10"/>
    <w:rsid w:val="00293450"/>
    <w:rsid w:val="00293CA7"/>
    <w:rsid w:val="002A0B2A"/>
    <w:rsid w:val="002A49DE"/>
    <w:rsid w:val="002A56CC"/>
    <w:rsid w:val="002B6C55"/>
    <w:rsid w:val="002C1476"/>
    <w:rsid w:val="002C6855"/>
    <w:rsid w:val="002C68D7"/>
    <w:rsid w:val="002D4B9B"/>
    <w:rsid w:val="002D5D7D"/>
    <w:rsid w:val="002D5DAC"/>
    <w:rsid w:val="002D6B11"/>
    <w:rsid w:val="002E03D6"/>
    <w:rsid w:val="002E6BB0"/>
    <w:rsid w:val="002F1910"/>
    <w:rsid w:val="002F2505"/>
    <w:rsid w:val="002F582A"/>
    <w:rsid w:val="002F5F79"/>
    <w:rsid w:val="00302F3C"/>
    <w:rsid w:val="00307207"/>
    <w:rsid w:val="00307A0F"/>
    <w:rsid w:val="00311BA3"/>
    <w:rsid w:val="003313DD"/>
    <w:rsid w:val="003413F3"/>
    <w:rsid w:val="00357759"/>
    <w:rsid w:val="00363AB2"/>
    <w:rsid w:val="00364545"/>
    <w:rsid w:val="003653E3"/>
    <w:rsid w:val="0037051E"/>
    <w:rsid w:val="003705CE"/>
    <w:rsid w:val="00374D65"/>
    <w:rsid w:val="0038308F"/>
    <w:rsid w:val="0038329A"/>
    <w:rsid w:val="00384878"/>
    <w:rsid w:val="003868DB"/>
    <w:rsid w:val="003934E9"/>
    <w:rsid w:val="003A763E"/>
    <w:rsid w:val="003B35DA"/>
    <w:rsid w:val="003B6B47"/>
    <w:rsid w:val="003C01D0"/>
    <w:rsid w:val="003C1CB3"/>
    <w:rsid w:val="003C3C3C"/>
    <w:rsid w:val="003D6AED"/>
    <w:rsid w:val="003E4136"/>
    <w:rsid w:val="003E4E5A"/>
    <w:rsid w:val="003E6474"/>
    <w:rsid w:val="003F17DA"/>
    <w:rsid w:val="00403DFB"/>
    <w:rsid w:val="0041594F"/>
    <w:rsid w:val="004163AA"/>
    <w:rsid w:val="00437A2E"/>
    <w:rsid w:val="004402D2"/>
    <w:rsid w:val="00442421"/>
    <w:rsid w:val="004465E7"/>
    <w:rsid w:val="004467C9"/>
    <w:rsid w:val="0045136D"/>
    <w:rsid w:val="00456BED"/>
    <w:rsid w:val="004764DC"/>
    <w:rsid w:val="0048006F"/>
    <w:rsid w:val="004836C9"/>
    <w:rsid w:val="00485566"/>
    <w:rsid w:val="00496FE6"/>
    <w:rsid w:val="00497917"/>
    <w:rsid w:val="004A15E1"/>
    <w:rsid w:val="004A482E"/>
    <w:rsid w:val="004B032C"/>
    <w:rsid w:val="004C0281"/>
    <w:rsid w:val="004C186A"/>
    <w:rsid w:val="004D1412"/>
    <w:rsid w:val="004D74FC"/>
    <w:rsid w:val="004D7EF2"/>
    <w:rsid w:val="004E0CC0"/>
    <w:rsid w:val="004F2C51"/>
    <w:rsid w:val="00500122"/>
    <w:rsid w:val="00500696"/>
    <w:rsid w:val="00500B8B"/>
    <w:rsid w:val="00511034"/>
    <w:rsid w:val="00512EEB"/>
    <w:rsid w:val="00515830"/>
    <w:rsid w:val="005271B5"/>
    <w:rsid w:val="00541D67"/>
    <w:rsid w:val="00542025"/>
    <w:rsid w:val="00546328"/>
    <w:rsid w:val="00552CAD"/>
    <w:rsid w:val="00555B9A"/>
    <w:rsid w:val="00571C6A"/>
    <w:rsid w:val="00573BA2"/>
    <w:rsid w:val="00575491"/>
    <w:rsid w:val="00582C20"/>
    <w:rsid w:val="00592FC9"/>
    <w:rsid w:val="005961C4"/>
    <w:rsid w:val="0059757F"/>
    <w:rsid w:val="005A3498"/>
    <w:rsid w:val="005B4957"/>
    <w:rsid w:val="005D0185"/>
    <w:rsid w:val="005D0AEA"/>
    <w:rsid w:val="005D3F42"/>
    <w:rsid w:val="005D44FD"/>
    <w:rsid w:val="005E5013"/>
    <w:rsid w:val="005E51DB"/>
    <w:rsid w:val="005E67B1"/>
    <w:rsid w:val="005F050C"/>
    <w:rsid w:val="005F0632"/>
    <w:rsid w:val="005F172E"/>
    <w:rsid w:val="005F689F"/>
    <w:rsid w:val="00600FA1"/>
    <w:rsid w:val="006031AB"/>
    <w:rsid w:val="0060557D"/>
    <w:rsid w:val="00605AAD"/>
    <w:rsid w:val="00620C7F"/>
    <w:rsid w:val="00632425"/>
    <w:rsid w:val="006475E7"/>
    <w:rsid w:val="00653285"/>
    <w:rsid w:val="00653B40"/>
    <w:rsid w:val="0065541C"/>
    <w:rsid w:val="00656DBA"/>
    <w:rsid w:val="006635F0"/>
    <w:rsid w:val="00664910"/>
    <w:rsid w:val="00666015"/>
    <w:rsid w:val="006A019E"/>
    <w:rsid w:val="006A331C"/>
    <w:rsid w:val="006B3EE3"/>
    <w:rsid w:val="006B7C2B"/>
    <w:rsid w:val="006E11D0"/>
    <w:rsid w:val="00702AA2"/>
    <w:rsid w:val="00714D91"/>
    <w:rsid w:val="007171FF"/>
    <w:rsid w:val="0072069E"/>
    <w:rsid w:val="00721AE9"/>
    <w:rsid w:val="00723292"/>
    <w:rsid w:val="00724873"/>
    <w:rsid w:val="007248E6"/>
    <w:rsid w:val="00736C4C"/>
    <w:rsid w:val="00754E87"/>
    <w:rsid w:val="00755A17"/>
    <w:rsid w:val="00756C20"/>
    <w:rsid w:val="00757F83"/>
    <w:rsid w:val="00763CBD"/>
    <w:rsid w:val="007A771D"/>
    <w:rsid w:val="007B2730"/>
    <w:rsid w:val="007C44E6"/>
    <w:rsid w:val="007C7F07"/>
    <w:rsid w:val="007F3899"/>
    <w:rsid w:val="007F7223"/>
    <w:rsid w:val="0080111A"/>
    <w:rsid w:val="00801A01"/>
    <w:rsid w:val="00802FD1"/>
    <w:rsid w:val="00804CF9"/>
    <w:rsid w:val="00806FB7"/>
    <w:rsid w:val="0081051E"/>
    <w:rsid w:val="008125D1"/>
    <w:rsid w:val="00831170"/>
    <w:rsid w:val="008332FD"/>
    <w:rsid w:val="008410E9"/>
    <w:rsid w:val="00841113"/>
    <w:rsid w:val="00841A4F"/>
    <w:rsid w:val="00850B59"/>
    <w:rsid w:val="0085173B"/>
    <w:rsid w:val="00866295"/>
    <w:rsid w:val="00871F70"/>
    <w:rsid w:val="00873938"/>
    <w:rsid w:val="00874899"/>
    <w:rsid w:val="00875DCD"/>
    <w:rsid w:val="00875FA8"/>
    <w:rsid w:val="00877100"/>
    <w:rsid w:val="00895058"/>
    <w:rsid w:val="008A637D"/>
    <w:rsid w:val="008B16C1"/>
    <w:rsid w:val="008B2899"/>
    <w:rsid w:val="008C6666"/>
    <w:rsid w:val="008D066D"/>
    <w:rsid w:val="008D5223"/>
    <w:rsid w:val="008E4C37"/>
    <w:rsid w:val="008F27BE"/>
    <w:rsid w:val="008F617E"/>
    <w:rsid w:val="00905BBA"/>
    <w:rsid w:val="00914AF9"/>
    <w:rsid w:val="009320F4"/>
    <w:rsid w:val="0093552C"/>
    <w:rsid w:val="00944833"/>
    <w:rsid w:val="009457B0"/>
    <w:rsid w:val="00947FC6"/>
    <w:rsid w:val="009638A7"/>
    <w:rsid w:val="00966E33"/>
    <w:rsid w:val="00973312"/>
    <w:rsid w:val="00976975"/>
    <w:rsid w:val="0099137B"/>
    <w:rsid w:val="00994E8F"/>
    <w:rsid w:val="00995CB6"/>
    <w:rsid w:val="009A09A4"/>
    <w:rsid w:val="009A41FE"/>
    <w:rsid w:val="009B026E"/>
    <w:rsid w:val="009B4D86"/>
    <w:rsid w:val="009B5221"/>
    <w:rsid w:val="009B77B1"/>
    <w:rsid w:val="009C61BE"/>
    <w:rsid w:val="009C7AD9"/>
    <w:rsid w:val="009C7FFD"/>
    <w:rsid w:val="009D218E"/>
    <w:rsid w:val="009D60A2"/>
    <w:rsid w:val="009E454B"/>
    <w:rsid w:val="009E46F8"/>
    <w:rsid w:val="009F100B"/>
    <w:rsid w:val="009F373F"/>
    <w:rsid w:val="009F6A2C"/>
    <w:rsid w:val="009F6DFF"/>
    <w:rsid w:val="00A02B9E"/>
    <w:rsid w:val="00A041F0"/>
    <w:rsid w:val="00A07CD0"/>
    <w:rsid w:val="00A11088"/>
    <w:rsid w:val="00A14A04"/>
    <w:rsid w:val="00A17514"/>
    <w:rsid w:val="00A20FBA"/>
    <w:rsid w:val="00A32539"/>
    <w:rsid w:val="00A4080B"/>
    <w:rsid w:val="00A46134"/>
    <w:rsid w:val="00A53FEB"/>
    <w:rsid w:val="00A60614"/>
    <w:rsid w:val="00A619F5"/>
    <w:rsid w:val="00A62997"/>
    <w:rsid w:val="00A72C28"/>
    <w:rsid w:val="00A7449D"/>
    <w:rsid w:val="00A745C0"/>
    <w:rsid w:val="00A8165A"/>
    <w:rsid w:val="00A82F13"/>
    <w:rsid w:val="00A848D8"/>
    <w:rsid w:val="00A84C6A"/>
    <w:rsid w:val="00A9322A"/>
    <w:rsid w:val="00A93F3D"/>
    <w:rsid w:val="00AB1234"/>
    <w:rsid w:val="00AC176B"/>
    <w:rsid w:val="00AC2BCD"/>
    <w:rsid w:val="00AC47DA"/>
    <w:rsid w:val="00AD46C6"/>
    <w:rsid w:val="00AD5626"/>
    <w:rsid w:val="00AF407F"/>
    <w:rsid w:val="00AF51EF"/>
    <w:rsid w:val="00B00273"/>
    <w:rsid w:val="00B02E61"/>
    <w:rsid w:val="00B22A4B"/>
    <w:rsid w:val="00B255DE"/>
    <w:rsid w:val="00B363B1"/>
    <w:rsid w:val="00B363C2"/>
    <w:rsid w:val="00B37D93"/>
    <w:rsid w:val="00B52033"/>
    <w:rsid w:val="00B55303"/>
    <w:rsid w:val="00B715B6"/>
    <w:rsid w:val="00B729BF"/>
    <w:rsid w:val="00B87F96"/>
    <w:rsid w:val="00B95AA9"/>
    <w:rsid w:val="00B9792C"/>
    <w:rsid w:val="00BA0C13"/>
    <w:rsid w:val="00BB270F"/>
    <w:rsid w:val="00BB3E15"/>
    <w:rsid w:val="00BC1286"/>
    <w:rsid w:val="00BC1C5C"/>
    <w:rsid w:val="00BD66DF"/>
    <w:rsid w:val="00BE3110"/>
    <w:rsid w:val="00BE42E3"/>
    <w:rsid w:val="00BF5751"/>
    <w:rsid w:val="00C0667A"/>
    <w:rsid w:val="00C133F1"/>
    <w:rsid w:val="00C23AE9"/>
    <w:rsid w:val="00C36089"/>
    <w:rsid w:val="00C37850"/>
    <w:rsid w:val="00C42571"/>
    <w:rsid w:val="00C42E88"/>
    <w:rsid w:val="00C45C4A"/>
    <w:rsid w:val="00C5510C"/>
    <w:rsid w:val="00C70658"/>
    <w:rsid w:val="00C746CF"/>
    <w:rsid w:val="00C749D4"/>
    <w:rsid w:val="00C76167"/>
    <w:rsid w:val="00C8465D"/>
    <w:rsid w:val="00C94DCF"/>
    <w:rsid w:val="00C963CD"/>
    <w:rsid w:val="00CA4C58"/>
    <w:rsid w:val="00CA7C0B"/>
    <w:rsid w:val="00CC0217"/>
    <w:rsid w:val="00CD6622"/>
    <w:rsid w:val="00CE1C8C"/>
    <w:rsid w:val="00CE541E"/>
    <w:rsid w:val="00CF01FF"/>
    <w:rsid w:val="00CF15B3"/>
    <w:rsid w:val="00CF4C70"/>
    <w:rsid w:val="00D01F14"/>
    <w:rsid w:val="00D1722C"/>
    <w:rsid w:val="00D20B12"/>
    <w:rsid w:val="00D21F94"/>
    <w:rsid w:val="00D2303C"/>
    <w:rsid w:val="00D234C3"/>
    <w:rsid w:val="00D23EBA"/>
    <w:rsid w:val="00D26A8E"/>
    <w:rsid w:val="00D306EA"/>
    <w:rsid w:val="00D31974"/>
    <w:rsid w:val="00D33DBD"/>
    <w:rsid w:val="00D352A6"/>
    <w:rsid w:val="00D363A0"/>
    <w:rsid w:val="00D45C04"/>
    <w:rsid w:val="00D522DB"/>
    <w:rsid w:val="00D55516"/>
    <w:rsid w:val="00D60EF5"/>
    <w:rsid w:val="00D7358A"/>
    <w:rsid w:val="00D77A80"/>
    <w:rsid w:val="00D83701"/>
    <w:rsid w:val="00DA0AB0"/>
    <w:rsid w:val="00DA2A9F"/>
    <w:rsid w:val="00DA3022"/>
    <w:rsid w:val="00DA7B6F"/>
    <w:rsid w:val="00DB025B"/>
    <w:rsid w:val="00DB18C1"/>
    <w:rsid w:val="00DD569E"/>
    <w:rsid w:val="00DD6019"/>
    <w:rsid w:val="00DD7BA7"/>
    <w:rsid w:val="00DF70BF"/>
    <w:rsid w:val="00E007DA"/>
    <w:rsid w:val="00E02DC6"/>
    <w:rsid w:val="00E03010"/>
    <w:rsid w:val="00E051AC"/>
    <w:rsid w:val="00E10A76"/>
    <w:rsid w:val="00E1163B"/>
    <w:rsid w:val="00E15452"/>
    <w:rsid w:val="00E2522E"/>
    <w:rsid w:val="00E365A1"/>
    <w:rsid w:val="00E36BF9"/>
    <w:rsid w:val="00E46D37"/>
    <w:rsid w:val="00E47484"/>
    <w:rsid w:val="00E51A7E"/>
    <w:rsid w:val="00E548A5"/>
    <w:rsid w:val="00E62F59"/>
    <w:rsid w:val="00E6447C"/>
    <w:rsid w:val="00E71486"/>
    <w:rsid w:val="00E76971"/>
    <w:rsid w:val="00E8622E"/>
    <w:rsid w:val="00E86CDF"/>
    <w:rsid w:val="00E90DB1"/>
    <w:rsid w:val="00E9340E"/>
    <w:rsid w:val="00EA28F1"/>
    <w:rsid w:val="00EA47E9"/>
    <w:rsid w:val="00EA53D1"/>
    <w:rsid w:val="00EA6F5C"/>
    <w:rsid w:val="00EE489E"/>
    <w:rsid w:val="00EE518B"/>
    <w:rsid w:val="00EE5CDF"/>
    <w:rsid w:val="00EF20F7"/>
    <w:rsid w:val="00EF24BE"/>
    <w:rsid w:val="00EF4A1F"/>
    <w:rsid w:val="00F01FD5"/>
    <w:rsid w:val="00F1057F"/>
    <w:rsid w:val="00F11CA0"/>
    <w:rsid w:val="00F12F21"/>
    <w:rsid w:val="00F20FC5"/>
    <w:rsid w:val="00F21720"/>
    <w:rsid w:val="00F21EB4"/>
    <w:rsid w:val="00F301D7"/>
    <w:rsid w:val="00F319F1"/>
    <w:rsid w:val="00F32D38"/>
    <w:rsid w:val="00F33CA7"/>
    <w:rsid w:val="00F46939"/>
    <w:rsid w:val="00F539DA"/>
    <w:rsid w:val="00F62CE7"/>
    <w:rsid w:val="00F84921"/>
    <w:rsid w:val="00F84F81"/>
    <w:rsid w:val="00F870A7"/>
    <w:rsid w:val="00F918D1"/>
    <w:rsid w:val="00F91CCD"/>
    <w:rsid w:val="00F941E5"/>
    <w:rsid w:val="00F94DB6"/>
    <w:rsid w:val="00F97423"/>
    <w:rsid w:val="00FC3AA5"/>
    <w:rsid w:val="00FD046C"/>
    <w:rsid w:val="00FE4160"/>
    <w:rsid w:val="00FF39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622E"/>
    <w:rPr>
      <w:sz w:val="24"/>
      <w:szCs w:val="24"/>
      <w:lang w:val="en-US" w:eastAsia="en-US"/>
    </w:rPr>
  </w:style>
  <w:style w:type="paragraph" w:styleId="Heading1">
    <w:name w:val="heading 1"/>
    <w:basedOn w:val="Normal"/>
    <w:next w:val="Normal"/>
    <w:link w:val="Heading1Char"/>
    <w:qFormat/>
    <w:rsid w:val="00AC47D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F918D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D7BA7"/>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8622E"/>
    <w:pPr>
      <w:spacing w:after="200" w:line="276" w:lineRule="auto"/>
      <w:ind w:left="720"/>
      <w:contextualSpacing/>
    </w:pPr>
    <w:rPr>
      <w:rFonts w:ascii="Calibri" w:hAnsi="Calibri"/>
      <w:sz w:val="22"/>
      <w:szCs w:val="22"/>
    </w:rPr>
  </w:style>
  <w:style w:type="paragraph" w:styleId="Header">
    <w:name w:val="header"/>
    <w:basedOn w:val="Normal"/>
    <w:link w:val="HeaderChar"/>
    <w:rsid w:val="00E8622E"/>
    <w:pPr>
      <w:tabs>
        <w:tab w:val="center" w:pos="4320"/>
        <w:tab w:val="right" w:pos="8640"/>
      </w:tabs>
      <w:spacing w:after="200" w:line="276" w:lineRule="auto"/>
    </w:pPr>
    <w:rPr>
      <w:rFonts w:ascii="Calibri" w:hAnsi="Calibri"/>
      <w:sz w:val="22"/>
      <w:szCs w:val="22"/>
    </w:rPr>
  </w:style>
  <w:style w:type="character" w:customStyle="1" w:styleId="HeaderChar">
    <w:name w:val="Header Char"/>
    <w:basedOn w:val="DefaultParagraphFont"/>
    <w:link w:val="Header"/>
    <w:semiHidden/>
    <w:locked/>
    <w:rsid w:val="00E8622E"/>
    <w:rPr>
      <w:rFonts w:ascii="Calibri" w:hAnsi="Calibri"/>
      <w:sz w:val="22"/>
      <w:szCs w:val="22"/>
      <w:lang w:val="en-US" w:eastAsia="en-US" w:bidi="ar-SA"/>
    </w:rPr>
  </w:style>
  <w:style w:type="character" w:styleId="Hyperlink">
    <w:name w:val="Hyperlink"/>
    <w:basedOn w:val="DefaultParagraphFont"/>
    <w:uiPriority w:val="99"/>
    <w:rsid w:val="00F12F21"/>
    <w:rPr>
      <w:rFonts w:cs="Times New Roman"/>
      <w:color w:val="0000FF"/>
      <w:u w:val="single"/>
    </w:rPr>
  </w:style>
  <w:style w:type="paragraph" w:styleId="Footer">
    <w:name w:val="footer"/>
    <w:basedOn w:val="Normal"/>
    <w:rsid w:val="00F12F21"/>
    <w:pPr>
      <w:tabs>
        <w:tab w:val="center" w:pos="4320"/>
        <w:tab w:val="right" w:pos="8640"/>
      </w:tabs>
    </w:pPr>
  </w:style>
  <w:style w:type="character" w:styleId="PageNumber">
    <w:name w:val="page number"/>
    <w:basedOn w:val="DefaultParagraphFont"/>
    <w:rsid w:val="00F12F21"/>
  </w:style>
  <w:style w:type="character" w:styleId="FollowedHyperlink">
    <w:name w:val="FollowedHyperlink"/>
    <w:basedOn w:val="DefaultParagraphFont"/>
    <w:rsid w:val="00B87F96"/>
    <w:rPr>
      <w:color w:val="800080"/>
      <w:u w:val="single"/>
    </w:rPr>
  </w:style>
  <w:style w:type="table" w:styleId="TableGrid">
    <w:name w:val="Table Grid"/>
    <w:basedOn w:val="TableNormal"/>
    <w:uiPriority w:val="59"/>
    <w:rsid w:val="008F617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F617E"/>
    <w:rPr>
      <w:sz w:val="16"/>
      <w:szCs w:val="16"/>
    </w:rPr>
  </w:style>
  <w:style w:type="paragraph" w:styleId="CommentText">
    <w:name w:val="annotation text"/>
    <w:basedOn w:val="Normal"/>
    <w:link w:val="CommentTextChar"/>
    <w:uiPriority w:val="99"/>
    <w:unhideWhenUsed/>
    <w:rsid w:val="008F617E"/>
    <w:pPr>
      <w:spacing w:after="200"/>
    </w:pPr>
    <w:rPr>
      <w:rFonts w:ascii="Calibri" w:eastAsia="Calibri" w:hAnsi="Calibri"/>
      <w:sz w:val="20"/>
      <w:szCs w:val="20"/>
      <w:lang w:val="en-CA"/>
    </w:rPr>
  </w:style>
  <w:style w:type="character" w:customStyle="1" w:styleId="CommentTextChar">
    <w:name w:val="Comment Text Char"/>
    <w:basedOn w:val="DefaultParagraphFont"/>
    <w:link w:val="CommentText"/>
    <w:uiPriority w:val="99"/>
    <w:rsid w:val="008F617E"/>
    <w:rPr>
      <w:rFonts w:ascii="Calibri" w:eastAsia="Calibri" w:hAnsi="Calibri" w:cs="Times New Roman"/>
      <w:lang w:eastAsia="en-US"/>
    </w:rPr>
  </w:style>
  <w:style w:type="paragraph" w:styleId="BalloonText">
    <w:name w:val="Balloon Text"/>
    <w:basedOn w:val="Normal"/>
    <w:link w:val="BalloonTextChar"/>
    <w:rsid w:val="008F617E"/>
    <w:rPr>
      <w:rFonts w:ascii="Tahoma" w:hAnsi="Tahoma" w:cs="Tahoma"/>
      <w:sz w:val="16"/>
      <w:szCs w:val="16"/>
    </w:rPr>
  </w:style>
  <w:style w:type="character" w:customStyle="1" w:styleId="BalloonTextChar">
    <w:name w:val="Balloon Text Char"/>
    <w:basedOn w:val="DefaultParagraphFont"/>
    <w:link w:val="BalloonText"/>
    <w:rsid w:val="008F617E"/>
    <w:rPr>
      <w:rFonts w:ascii="Tahoma" w:hAnsi="Tahoma" w:cs="Tahoma"/>
      <w:sz w:val="16"/>
      <w:szCs w:val="16"/>
      <w:lang w:val="en-US" w:eastAsia="en-US"/>
    </w:rPr>
  </w:style>
  <w:style w:type="paragraph" w:styleId="CommentSubject">
    <w:name w:val="annotation subject"/>
    <w:basedOn w:val="CommentText"/>
    <w:next w:val="CommentText"/>
    <w:link w:val="CommentSubjectChar"/>
    <w:rsid w:val="009B4D86"/>
    <w:pPr>
      <w:spacing w:after="0"/>
    </w:pPr>
    <w:rPr>
      <w:rFonts w:ascii="Times New Roman" w:eastAsia="Times New Roman" w:hAnsi="Times New Roman"/>
      <w:b/>
      <w:bCs/>
      <w:lang w:val="en-US"/>
    </w:rPr>
  </w:style>
  <w:style w:type="character" w:customStyle="1" w:styleId="CommentSubjectChar">
    <w:name w:val="Comment Subject Char"/>
    <w:basedOn w:val="CommentTextChar"/>
    <w:link w:val="CommentSubject"/>
    <w:rsid w:val="009B4D86"/>
    <w:rPr>
      <w:b/>
      <w:bCs/>
      <w:lang w:val="en-US"/>
    </w:rPr>
  </w:style>
  <w:style w:type="character" w:customStyle="1" w:styleId="Heading1Char">
    <w:name w:val="Heading 1 Char"/>
    <w:basedOn w:val="DefaultParagraphFont"/>
    <w:link w:val="Heading1"/>
    <w:rsid w:val="00AC47DA"/>
    <w:rPr>
      <w:rFonts w:ascii="Cambria" w:eastAsia="Times New Roman" w:hAnsi="Cambria" w:cs="Times New Roman"/>
      <w:b/>
      <w:bCs/>
      <w:kern w:val="32"/>
      <w:sz w:val="32"/>
      <w:szCs w:val="32"/>
      <w:lang w:val="en-US" w:eastAsia="en-US"/>
    </w:rPr>
  </w:style>
  <w:style w:type="paragraph" w:customStyle="1" w:styleId="ContractHeading2">
    <w:name w:val="Contract Heading 2"/>
    <w:basedOn w:val="Heading3"/>
    <w:link w:val="ContractHeading2Char"/>
    <w:qFormat/>
    <w:rsid w:val="00DD7BA7"/>
    <w:rPr>
      <w:rFonts w:ascii="Arial" w:hAnsi="Arial"/>
      <w:sz w:val="24"/>
      <w:szCs w:val="24"/>
    </w:rPr>
  </w:style>
  <w:style w:type="paragraph" w:customStyle="1" w:styleId="ContractHeading1">
    <w:name w:val="Contract Heading 1"/>
    <w:basedOn w:val="Heading1"/>
    <w:link w:val="ContractHeading1Char"/>
    <w:qFormat/>
    <w:rsid w:val="00500696"/>
    <w:rPr>
      <w:rFonts w:ascii="Arial" w:hAnsi="Arial" w:cs="Arial"/>
    </w:rPr>
  </w:style>
  <w:style w:type="character" w:customStyle="1" w:styleId="ContractHeading2Char">
    <w:name w:val="Contract Heading 2 Char"/>
    <w:basedOn w:val="Heading1Char"/>
    <w:link w:val="ContractHeading2"/>
    <w:rsid w:val="00DD7BA7"/>
    <w:rPr>
      <w:rFonts w:ascii="Arial" w:eastAsia="Times New Roman" w:hAnsi="Arial" w:cs="Times New Roman"/>
      <w:sz w:val="24"/>
      <w:szCs w:val="24"/>
    </w:rPr>
  </w:style>
  <w:style w:type="paragraph" w:styleId="TOCHeading">
    <w:name w:val="TOC Heading"/>
    <w:basedOn w:val="Heading1"/>
    <w:next w:val="Normal"/>
    <w:uiPriority w:val="39"/>
    <w:semiHidden/>
    <w:unhideWhenUsed/>
    <w:qFormat/>
    <w:rsid w:val="00F918D1"/>
    <w:pPr>
      <w:keepLines/>
      <w:spacing w:before="480" w:after="0" w:line="276" w:lineRule="auto"/>
      <w:outlineLvl w:val="9"/>
    </w:pPr>
    <w:rPr>
      <w:color w:val="365F91"/>
      <w:kern w:val="0"/>
      <w:sz w:val="28"/>
      <w:szCs w:val="28"/>
    </w:rPr>
  </w:style>
  <w:style w:type="character" w:customStyle="1" w:styleId="ContractHeading1Char">
    <w:name w:val="Contract Heading 1 Char"/>
    <w:basedOn w:val="Heading1Char"/>
    <w:link w:val="ContractHeading1"/>
    <w:rsid w:val="00500696"/>
    <w:rPr>
      <w:rFonts w:ascii="Arial" w:hAnsi="Arial" w:cs="Arial"/>
    </w:rPr>
  </w:style>
  <w:style w:type="paragraph" w:styleId="TOC2">
    <w:name w:val="toc 2"/>
    <w:basedOn w:val="Normal"/>
    <w:next w:val="Normal"/>
    <w:autoRedefine/>
    <w:uiPriority w:val="39"/>
    <w:unhideWhenUsed/>
    <w:qFormat/>
    <w:rsid w:val="00F918D1"/>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F918D1"/>
    <w:pPr>
      <w:spacing w:after="100" w:line="276" w:lineRule="auto"/>
    </w:pPr>
    <w:rPr>
      <w:rFonts w:ascii="Calibri" w:hAnsi="Calibri"/>
      <w:sz w:val="22"/>
      <w:szCs w:val="22"/>
    </w:rPr>
  </w:style>
  <w:style w:type="paragraph" w:styleId="TOC3">
    <w:name w:val="toc 3"/>
    <w:basedOn w:val="Normal"/>
    <w:next w:val="Normal"/>
    <w:autoRedefine/>
    <w:uiPriority w:val="39"/>
    <w:unhideWhenUsed/>
    <w:qFormat/>
    <w:rsid w:val="00F918D1"/>
    <w:pPr>
      <w:spacing w:after="100" w:line="276" w:lineRule="auto"/>
      <w:ind w:left="440"/>
    </w:pPr>
    <w:rPr>
      <w:rFonts w:ascii="Calibri" w:hAnsi="Calibri"/>
      <w:sz w:val="22"/>
      <w:szCs w:val="22"/>
    </w:rPr>
  </w:style>
  <w:style w:type="paragraph" w:customStyle="1" w:styleId="Appendix">
    <w:name w:val="Appendix"/>
    <w:basedOn w:val="IndexHeading"/>
    <w:link w:val="AppendixChar"/>
    <w:qFormat/>
    <w:rsid w:val="008B2899"/>
    <w:rPr>
      <w:rFonts w:ascii="Arial" w:hAnsi="Arial"/>
      <w:sz w:val="22"/>
    </w:rPr>
  </w:style>
  <w:style w:type="character" w:customStyle="1" w:styleId="Heading2Char">
    <w:name w:val="Heading 2 Char"/>
    <w:basedOn w:val="DefaultParagraphFont"/>
    <w:link w:val="Heading2"/>
    <w:semiHidden/>
    <w:rsid w:val="00F918D1"/>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semiHidden/>
    <w:rsid w:val="00DD7BA7"/>
    <w:rPr>
      <w:rFonts w:ascii="Cambria" w:eastAsia="Times New Roman" w:hAnsi="Cambria" w:cs="Times New Roman"/>
      <w:b/>
      <w:bCs/>
      <w:sz w:val="26"/>
      <w:szCs w:val="26"/>
      <w:lang w:val="en-US" w:eastAsia="en-US"/>
    </w:rPr>
  </w:style>
  <w:style w:type="paragraph" w:styleId="Index1">
    <w:name w:val="index 1"/>
    <w:basedOn w:val="Normal"/>
    <w:next w:val="Normal"/>
    <w:link w:val="Index1Char"/>
    <w:autoRedefine/>
    <w:rsid w:val="00DD7BA7"/>
    <w:pPr>
      <w:ind w:left="240" w:hanging="240"/>
    </w:pPr>
  </w:style>
  <w:style w:type="character" w:customStyle="1" w:styleId="Index1Char">
    <w:name w:val="Index 1 Char"/>
    <w:basedOn w:val="DefaultParagraphFont"/>
    <w:link w:val="Index1"/>
    <w:rsid w:val="00DD7BA7"/>
    <w:rPr>
      <w:sz w:val="24"/>
      <w:szCs w:val="24"/>
      <w:lang w:val="en-US" w:eastAsia="en-US"/>
    </w:rPr>
  </w:style>
  <w:style w:type="character" w:customStyle="1" w:styleId="AppendixChar">
    <w:name w:val="Appendix Char"/>
    <w:basedOn w:val="Index1Char"/>
    <w:link w:val="Appendix"/>
    <w:rsid w:val="008B2899"/>
    <w:rPr>
      <w:rFonts w:ascii="Arial" w:hAnsi="Arial"/>
      <w:b/>
      <w:bCs/>
      <w:sz w:val="22"/>
    </w:rPr>
  </w:style>
  <w:style w:type="paragraph" w:styleId="IndexHeading">
    <w:name w:val="index heading"/>
    <w:basedOn w:val="Normal"/>
    <w:next w:val="Index1"/>
    <w:rsid w:val="009B5221"/>
    <w:rPr>
      <w:rFonts w:ascii="Cambria" w:hAnsi="Cambria"/>
      <w:b/>
      <w:bCs/>
    </w:rPr>
  </w:style>
</w:styles>
</file>

<file path=word/webSettings.xml><?xml version="1.0" encoding="utf-8"?>
<w:webSettings xmlns:r="http://schemas.openxmlformats.org/officeDocument/2006/relationships" xmlns:w="http://schemas.openxmlformats.org/wordprocessingml/2006/main">
  <w:divs>
    <w:div w:id="1086152192">
      <w:bodyDiv w:val="1"/>
      <w:marLeft w:val="0"/>
      <w:marRight w:val="0"/>
      <w:marTop w:val="300"/>
      <w:marBottom w:val="300"/>
      <w:divBdr>
        <w:top w:val="none" w:sz="0" w:space="0" w:color="auto"/>
        <w:left w:val="none" w:sz="0" w:space="0" w:color="auto"/>
        <w:bottom w:val="none" w:sz="0" w:space="0" w:color="auto"/>
        <w:right w:val="none" w:sz="0" w:space="0" w:color="auto"/>
      </w:divBdr>
      <w:divsChild>
        <w:div w:id="299044309">
          <w:marLeft w:val="-6300"/>
          <w:marRight w:val="0"/>
          <w:marTop w:val="0"/>
          <w:marBottom w:val="0"/>
          <w:divBdr>
            <w:top w:val="none" w:sz="0" w:space="0" w:color="auto"/>
            <w:left w:val="none" w:sz="0" w:space="0" w:color="auto"/>
            <w:bottom w:val="none" w:sz="0" w:space="0" w:color="auto"/>
            <w:right w:val="none" w:sz="0" w:space="0" w:color="auto"/>
          </w:divBdr>
          <w:divsChild>
            <w:div w:id="5379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delicitybunches.com" TargetMode="External"/><Relationship Id="rId26" Type="http://schemas.openxmlformats.org/officeDocument/2006/relationships/hyperlink" Target="http://www.ttmevents.com" TargetMode="External"/><Relationship Id="rId3" Type="http://schemas.openxmlformats.org/officeDocument/2006/relationships/settings" Target="settings.xml"/><Relationship Id="rId21" Type="http://schemas.openxmlformats.org/officeDocument/2006/relationships/hyperlink" Target="http://www.okanaganstreetfood.com"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grantdemontreuil@gmail.com" TargetMode="External"/><Relationship Id="rId25" Type="http://schemas.openxmlformats.org/officeDocument/2006/relationships/hyperlink" Target="http://www.sw-online.com"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thebreadcompany.ca" TargetMode="External"/><Relationship Id="rId20" Type="http://schemas.openxmlformats.org/officeDocument/2006/relationships/hyperlink" Target="http://www.okanagansfinest.com" TargetMode="External"/><Relationship Id="rId29" Type="http://schemas.openxmlformats.org/officeDocument/2006/relationships/hyperlink" Target="http://www.synergyevents.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alloccasionspartyrent.com"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bohemiancater.com" TargetMode="External"/><Relationship Id="rId23" Type="http://schemas.openxmlformats.org/officeDocument/2006/relationships/hyperlink" Target="mailto:blacktiebartending@hotmail.com" TargetMode="External"/><Relationship Id="rId28" Type="http://schemas.openxmlformats.org/officeDocument/2006/relationships/hyperlink" Target="http://www.impacteventsandprojects.com" TargetMode="External"/><Relationship Id="rId10" Type="http://schemas.openxmlformats.org/officeDocument/2006/relationships/image" Target="media/image3.jpeg"/><Relationship Id="rId19" Type="http://schemas.openxmlformats.org/officeDocument/2006/relationships/hyperlink" Target="http://www.divinefeast.ca"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ookings@kelownamuseums.ca" TargetMode="External"/><Relationship Id="rId14" Type="http://schemas.openxmlformats.org/officeDocument/2006/relationships/hyperlink" Target="http://www.theartoffinecatering.com" TargetMode="External"/><Relationship Id="rId22" Type="http://schemas.openxmlformats.org/officeDocument/2006/relationships/hyperlink" Target="http://www.truffleschocolatecafe.com" TargetMode="External"/><Relationship Id="rId27" Type="http://schemas.openxmlformats.org/officeDocument/2006/relationships/hyperlink" Target="http://www.astylishaffair.ca" TargetMode="External"/><Relationship Id="rId30" Type="http://schemas.openxmlformats.org/officeDocument/2006/relationships/hyperlink" Target="http://www.totalevents.ca"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2318</Words>
  <Characters>13215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Make your next event an historic occasion</vt:lpstr>
    </vt:vector>
  </TitlesOfParts>
  <Company>KMUS</Company>
  <LinksUpToDate>false</LinksUpToDate>
  <CharactersWithSpaces>15502</CharactersWithSpaces>
  <SharedDoc>false</SharedDoc>
  <HLinks>
    <vt:vector size="294" baseType="variant">
      <vt:variant>
        <vt:i4>1638480</vt:i4>
      </vt:variant>
      <vt:variant>
        <vt:i4>240</vt:i4>
      </vt:variant>
      <vt:variant>
        <vt:i4>0</vt:i4>
      </vt:variant>
      <vt:variant>
        <vt:i4>5</vt:i4>
      </vt:variant>
      <vt:variant>
        <vt:lpwstr>http://www.laurelpackinghouse.ca/</vt:lpwstr>
      </vt:variant>
      <vt:variant>
        <vt:lpwstr/>
      </vt:variant>
      <vt:variant>
        <vt:i4>6291557</vt:i4>
      </vt:variant>
      <vt:variant>
        <vt:i4>237</vt:i4>
      </vt:variant>
      <vt:variant>
        <vt:i4>0</vt:i4>
      </vt:variant>
      <vt:variant>
        <vt:i4>5</vt:i4>
      </vt:variant>
      <vt:variant>
        <vt:lpwstr>http://www.totalevents.ca/</vt:lpwstr>
      </vt:variant>
      <vt:variant>
        <vt:lpwstr/>
      </vt:variant>
      <vt:variant>
        <vt:i4>1703952</vt:i4>
      </vt:variant>
      <vt:variant>
        <vt:i4>234</vt:i4>
      </vt:variant>
      <vt:variant>
        <vt:i4>0</vt:i4>
      </vt:variant>
      <vt:variant>
        <vt:i4>5</vt:i4>
      </vt:variant>
      <vt:variant>
        <vt:lpwstr>http://www.synergyevents.ca/</vt:lpwstr>
      </vt:variant>
      <vt:variant>
        <vt:lpwstr/>
      </vt:variant>
      <vt:variant>
        <vt:i4>2490466</vt:i4>
      </vt:variant>
      <vt:variant>
        <vt:i4>231</vt:i4>
      </vt:variant>
      <vt:variant>
        <vt:i4>0</vt:i4>
      </vt:variant>
      <vt:variant>
        <vt:i4>5</vt:i4>
      </vt:variant>
      <vt:variant>
        <vt:lpwstr>http://www.impacteventsandprojects.com/</vt:lpwstr>
      </vt:variant>
      <vt:variant>
        <vt:lpwstr/>
      </vt:variant>
      <vt:variant>
        <vt:i4>77</vt:i4>
      </vt:variant>
      <vt:variant>
        <vt:i4>228</vt:i4>
      </vt:variant>
      <vt:variant>
        <vt:i4>0</vt:i4>
      </vt:variant>
      <vt:variant>
        <vt:i4>5</vt:i4>
      </vt:variant>
      <vt:variant>
        <vt:lpwstr>http://www.astylishaffair.ca/</vt:lpwstr>
      </vt:variant>
      <vt:variant>
        <vt:lpwstr/>
      </vt:variant>
      <vt:variant>
        <vt:i4>5701649</vt:i4>
      </vt:variant>
      <vt:variant>
        <vt:i4>225</vt:i4>
      </vt:variant>
      <vt:variant>
        <vt:i4>0</vt:i4>
      </vt:variant>
      <vt:variant>
        <vt:i4>5</vt:i4>
      </vt:variant>
      <vt:variant>
        <vt:lpwstr>http://www.ttmevents.com/</vt:lpwstr>
      </vt:variant>
      <vt:variant>
        <vt:lpwstr/>
      </vt:variant>
      <vt:variant>
        <vt:i4>1638411</vt:i4>
      </vt:variant>
      <vt:variant>
        <vt:i4>222</vt:i4>
      </vt:variant>
      <vt:variant>
        <vt:i4>0</vt:i4>
      </vt:variant>
      <vt:variant>
        <vt:i4>5</vt:i4>
      </vt:variant>
      <vt:variant>
        <vt:lpwstr>http://www.sw-online.com/</vt:lpwstr>
      </vt:variant>
      <vt:variant>
        <vt:lpwstr/>
      </vt:variant>
      <vt:variant>
        <vt:i4>4653079</vt:i4>
      </vt:variant>
      <vt:variant>
        <vt:i4>219</vt:i4>
      </vt:variant>
      <vt:variant>
        <vt:i4>0</vt:i4>
      </vt:variant>
      <vt:variant>
        <vt:i4>5</vt:i4>
      </vt:variant>
      <vt:variant>
        <vt:lpwstr>http://www.alloccasionspartyrent.com/</vt:lpwstr>
      </vt:variant>
      <vt:variant>
        <vt:lpwstr/>
      </vt:variant>
      <vt:variant>
        <vt:i4>7733331</vt:i4>
      </vt:variant>
      <vt:variant>
        <vt:i4>216</vt:i4>
      </vt:variant>
      <vt:variant>
        <vt:i4>0</vt:i4>
      </vt:variant>
      <vt:variant>
        <vt:i4>5</vt:i4>
      </vt:variant>
      <vt:variant>
        <vt:lpwstr>mailto:blacktiebartending@hotmail.com</vt:lpwstr>
      </vt:variant>
      <vt:variant>
        <vt:lpwstr/>
      </vt:variant>
      <vt:variant>
        <vt:i4>4456460</vt:i4>
      </vt:variant>
      <vt:variant>
        <vt:i4>213</vt:i4>
      </vt:variant>
      <vt:variant>
        <vt:i4>0</vt:i4>
      </vt:variant>
      <vt:variant>
        <vt:i4>5</vt:i4>
      </vt:variant>
      <vt:variant>
        <vt:lpwstr>http://www.truffleschocolatecafe.com/</vt:lpwstr>
      </vt:variant>
      <vt:variant>
        <vt:lpwstr/>
      </vt:variant>
      <vt:variant>
        <vt:i4>2490428</vt:i4>
      </vt:variant>
      <vt:variant>
        <vt:i4>210</vt:i4>
      </vt:variant>
      <vt:variant>
        <vt:i4>0</vt:i4>
      </vt:variant>
      <vt:variant>
        <vt:i4>5</vt:i4>
      </vt:variant>
      <vt:variant>
        <vt:lpwstr>http://www.okanaganstreetfood.com/</vt:lpwstr>
      </vt:variant>
      <vt:variant>
        <vt:lpwstr/>
      </vt:variant>
      <vt:variant>
        <vt:i4>2097254</vt:i4>
      </vt:variant>
      <vt:variant>
        <vt:i4>207</vt:i4>
      </vt:variant>
      <vt:variant>
        <vt:i4>0</vt:i4>
      </vt:variant>
      <vt:variant>
        <vt:i4>5</vt:i4>
      </vt:variant>
      <vt:variant>
        <vt:lpwstr>http://www.okanagansfinest.com/</vt:lpwstr>
      </vt:variant>
      <vt:variant>
        <vt:lpwstr/>
      </vt:variant>
      <vt:variant>
        <vt:i4>6815852</vt:i4>
      </vt:variant>
      <vt:variant>
        <vt:i4>204</vt:i4>
      </vt:variant>
      <vt:variant>
        <vt:i4>0</vt:i4>
      </vt:variant>
      <vt:variant>
        <vt:i4>5</vt:i4>
      </vt:variant>
      <vt:variant>
        <vt:lpwstr>http://www.divinefeast.ca/</vt:lpwstr>
      </vt:variant>
      <vt:variant>
        <vt:lpwstr/>
      </vt:variant>
      <vt:variant>
        <vt:i4>2949246</vt:i4>
      </vt:variant>
      <vt:variant>
        <vt:i4>201</vt:i4>
      </vt:variant>
      <vt:variant>
        <vt:i4>0</vt:i4>
      </vt:variant>
      <vt:variant>
        <vt:i4>5</vt:i4>
      </vt:variant>
      <vt:variant>
        <vt:lpwstr>http://www.delicitybunches.com/</vt:lpwstr>
      </vt:variant>
      <vt:variant>
        <vt:lpwstr/>
      </vt:variant>
      <vt:variant>
        <vt:i4>6750291</vt:i4>
      </vt:variant>
      <vt:variant>
        <vt:i4>198</vt:i4>
      </vt:variant>
      <vt:variant>
        <vt:i4>0</vt:i4>
      </vt:variant>
      <vt:variant>
        <vt:i4>5</vt:i4>
      </vt:variant>
      <vt:variant>
        <vt:lpwstr>mailto:grantdemontreuil@gmail.com</vt:lpwstr>
      </vt:variant>
      <vt:variant>
        <vt:lpwstr/>
      </vt:variant>
      <vt:variant>
        <vt:i4>7536741</vt:i4>
      </vt:variant>
      <vt:variant>
        <vt:i4>195</vt:i4>
      </vt:variant>
      <vt:variant>
        <vt:i4>0</vt:i4>
      </vt:variant>
      <vt:variant>
        <vt:i4>5</vt:i4>
      </vt:variant>
      <vt:variant>
        <vt:lpwstr>http://www.thebreadcompany.ca/</vt:lpwstr>
      </vt:variant>
      <vt:variant>
        <vt:lpwstr/>
      </vt:variant>
      <vt:variant>
        <vt:i4>4587544</vt:i4>
      </vt:variant>
      <vt:variant>
        <vt:i4>192</vt:i4>
      </vt:variant>
      <vt:variant>
        <vt:i4>0</vt:i4>
      </vt:variant>
      <vt:variant>
        <vt:i4>5</vt:i4>
      </vt:variant>
      <vt:variant>
        <vt:lpwstr>http://www.bohemiancater.com/</vt:lpwstr>
      </vt:variant>
      <vt:variant>
        <vt:lpwstr/>
      </vt:variant>
      <vt:variant>
        <vt:i4>4849731</vt:i4>
      </vt:variant>
      <vt:variant>
        <vt:i4>189</vt:i4>
      </vt:variant>
      <vt:variant>
        <vt:i4>0</vt:i4>
      </vt:variant>
      <vt:variant>
        <vt:i4>5</vt:i4>
      </vt:variant>
      <vt:variant>
        <vt:lpwstr>http://www.theartoffinecatering.com/</vt:lpwstr>
      </vt:variant>
      <vt:variant>
        <vt:lpwstr/>
      </vt:variant>
      <vt:variant>
        <vt:i4>1769520</vt:i4>
      </vt:variant>
      <vt:variant>
        <vt:i4>182</vt:i4>
      </vt:variant>
      <vt:variant>
        <vt:i4>0</vt:i4>
      </vt:variant>
      <vt:variant>
        <vt:i4>5</vt:i4>
      </vt:variant>
      <vt:variant>
        <vt:lpwstr/>
      </vt:variant>
      <vt:variant>
        <vt:lpwstr>_Toc268597380</vt:lpwstr>
      </vt:variant>
      <vt:variant>
        <vt:i4>1310768</vt:i4>
      </vt:variant>
      <vt:variant>
        <vt:i4>176</vt:i4>
      </vt:variant>
      <vt:variant>
        <vt:i4>0</vt:i4>
      </vt:variant>
      <vt:variant>
        <vt:i4>5</vt:i4>
      </vt:variant>
      <vt:variant>
        <vt:lpwstr/>
      </vt:variant>
      <vt:variant>
        <vt:lpwstr>_Toc268597379</vt:lpwstr>
      </vt:variant>
      <vt:variant>
        <vt:i4>1310768</vt:i4>
      </vt:variant>
      <vt:variant>
        <vt:i4>170</vt:i4>
      </vt:variant>
      <vt:variant>
        <vt:i4>0</vt:i4>
      </vt:variant>
      <vt:variant>
        <vt:i4>5</vt:i4>
      </vt:variant>
      <vt:variant>
        <vt:lpwstr/>
      </vt:variant>
      <vt:variant>
        <vt:lpwstr>_Toc268597378</vt:lpwstr>
      </vt:variant>
      <vt:variant>
        <vt:i4>1310768</vt:i4>
      </vt:variant>
      <vt:variant>
        <vt:i4>164</vt:i4>
      </vt:variant>
      <vt:variant>
        <vt:i4>0</vt:i4>
      </vt:variant>
      <vt:variant>
        <vt:i4>5</vt:i4>
      </vt:variant>
      <vt:variant>
        <vt:lpwstr/>
      </vt:variant>
      <vt:variant>
        <vt:lpwstr>_Toc268597377</vt:lpwstr>
      </vt:variant>
      <vt:variant>
        <vt:i4>1310768</vt:i4>
      </vt:variant>
      <vt:variant>
        <vt:i4>158</vt:i4>
      </vt:variant>
      <vt:variant>
        <vt:i4>0</vt:i4>
      </vt:variant>
      <vt:variant>
        <vt:i4>5</vt:i4>
      </vt:variant>
      <vt:variant>
        <vt:lpwstr/>
      </vt:variant>
      <vt:variant>
        <vt:lpwstr>_Toc268597376</vt:lpwstr>
      </vt:variant>
      <vt:variant>
        <vt:i4>1310768</vt:i4>
      </vt:variant>
      <vt:variant>
        <vt:i4>152</vt:i4>
      </vt:variant>
      <vt:variant>
        <vt:i4>0</vt:i4>
      </vt:variant>
      <vt:variant>
        <vt:i4>5</vt:i4>
      </vt:variant>
      <vt:variant>
        <vt:lpwstr/>
      </vt:variant>
      <vt:variant>
        <vt:lpwstr>_Toc268597375</vt:lpwstr>
      </vt:variant>
      <vt:variant>
        <vt:i4>1310768</vt:i4>
      </vt:variant>
      <vt:variant>
        <vt:i4>146</vt:i4>
      </vt:variant>
      <vt:variant>
        <vt:i4>0</vt:i4>
      </vt:variant>
      <vt:variant>
        <vt:i4>5</vt:i4>
      </vt:variant>
      <vt:variant>
        <vt:lpwstr/>
      </vt:variant>
      <vt:variant>
        <vt:lpwstr>_Toc268597374</vt:lpwstr>
      </vt:variant>
      <vt:variant>
        <vt:i4>1310768</vt:i4>
      </vt:variant>
      <vt:variant>
        <vt:i4>140</vt:i4>
      </vt:variant>
      <vt:variant>
        <vt:i4>0</vt:i4>
      </vt:variant>
      <vt:variant>
        <vt:i4>5</vt:i4>
      </vt:variant>
      <vt:variant>
        <vt:lpwstr/>
      </vt:variant>
      <vt:variant>
        <vt:lpwstr>_Toc268597373</vt:lpwstr>
      </vt:variant>
      <vt:variant>
        <vt:i4>1310768</vt:i4>
      </vt:variant>
      <vt:variant>
        <vt:i4>134</vt:i4>
      </vt:variant>
      <vt:variant>
        <vt:i4>0</vt:i4>
      </vt:variant>
      <vt:variant>
        <vt:i4>5</vt:i4>
      </vt:variant>
      <vt:variant>
        <vt:lpwstr/>
      </vt:variant>
      <vt:variant>
        <vt:lpwstr>_Toc268597372</vt:lpwstr>
      </vt:variant>
      <vt:variant>
        <vt:i4>1310768</vt:i4>
      </vt:variant>
      <vt:variant>
        <vt:i4>128</vt:i4>
      </vt:variant>
      <vt:variant>
        <vt:i4>0</vt:i4>
      </vt:variant>
      <vt:variant>
        <vt:i4>5</vt:i4>
      </vt:variant>
      <vt:variant>
        <vt:lpwstr/>
      </vt:variant>
      <vt:variant>
        <vt:lpwstr>_Toc268597371</vt:lpwstr>
      </vt:variant>
      <vt:variant>
        <vt:i4>1310768</vt:i4>
      </vt:variant>
      <vt:variant>
        <vt:i4>122</vt:i4>
      </vt:variant>
      <vt:variant>
        <vt:i4>0</vt:i4>
      </vt:variant>
      <vt:variant>
        <vt:i4>5</vt:i4>
      </vt:variant>
      <vt:variant>
        <vt:lpwstr/>
      </vt:variant>
      <vt:variant>
        <vt:lpwstr>_Toc268597370</vt:lpwstr>
      </vt:variant>
      <vt:variant>
        <vt:i4>1376304</vt:i4>
      </vt:variant>
      <vt:variant>
        <vt:i4>116</vt:i4>
      </vt:variant>
      <vt:variant>
        <vt:i4>0</vt:i4>
      </vt:variant>
      <vt:variant>
        <vt:i4>5</vt:i4>
      </vt:variant>
      <vt:variant>
        <vt:lpwstr/>
      </vt:variant>
      <vt:variant>
        <vt:lpwstr>_Toc268597369</vt:lpwstr>
      </vt:variant>
      <vt:variant>
        <vt:i4>1376304</vt:i4>
      </vt:variant>
      <vt:variant>
        <vt:i4>110</vt:i4>
      </vt:variant>
      <vt:variant>
        <vt:i4>0</vt:i4>
      </vt:variant>
      <vt:variant>
        <vt:i4>5</vt:i4>
      </vt:variant>
      <vt:variant>
        <vt:lpwstr/>
      </vt:variant>
      <vt:variant>
        <vt:lpwstr>_Toc268597368</vt:lpwstr>
      </vt:variant>
      <vt:variant>
        <vt:i4>1376304</vt:i4>
      </vt:variant>
      <vt:variant>
        <vt:i4>104</vt:i4>
      </vt:variant>
      <vt:variant>
        <vt:i4>0</vt:i4>
      </vt:variant>
      <vt:variant>
        <vt:i4>5</vt:i4>
      </vt:variant>
      <vt:variant>
        <vt:lpwstr/>
      </vt:variant>
      <vt:variant>
        <vt:lpwstr>_Toc268597367</vt:lpwstr>
      </vt:variant>
      <vt:variant>
        <vt:i4>1376304</vt:i4>
      </vt:variant>
      <vt:variant>
        <vt:i4>98</vt:i4>
      </vt:variant>
      <vt:variant>
        <vt:i4>0</vt:i4>
      </vt:variant>
      <vt:variant>
        <vt:i4>5</vt:i4>
      </vt:variant>
      <vt:variant>
        <vt:lpwstr/>
      </vt:variant>
      <vt:variant>
        <vt:lpwstr>_Toc268597366</vt:lpwstr>
      </vt:variant>
      <vt:variant>
        <vt:i4>1376304</vt:i4>
      </vt:variant>
      <vt:variant>
        <vt:i4>92</vt:i4>
      </vt:variant>
      <vt:variant>
        <vt:i4>0</vt:i4>
      </vt:variant>
      <vt:variant>
        <vt:i4>5</vt:i4>
      </vt:variant>
      <vt:variant>
        <vt:lpwstr/>
      </vt:variant>
      <vt:variant>
        <vt:lpwstr>_Toc268597365</vt:lpwstr>
      </vt:variant>
      <vt:variant>
        <vt:i4>1376304</vt:i4>
      </vt:variant>
      <vt:variant>
        <vt:i4>86</vt:i4>
      </vt:variant>
      <vt:variant>
        <vt:i4>0</vt:i4>
      </vt:variant>
      <vt:variant>
        <vt:i4>5</vt:i4>
      </vt:variant>
      <vt:variant>
        <vt:lpwstr/>
      </vt:variant>
      <vt:variant>
        <vt:lpwstr>_Toc268597364</vt:lpwstr>
      </vt:variant>
      <vt:variant>
        <vt:i4>1376304</vt:i4>
      </vt:variant>
      <vt:variant>
        <vt:i4>80</vt:i4>
      </vt:variant>
      <vt:variant>
        <vt:i4>0</vt:i4>
      </vt:variant>
      <vt:variant>
        <vt:i4>5</vt:i4>
      </vt:variant>
      <vt:variant>
        <vt:lpwstr/>
      </vt:variant>
      <vt:variant>
        <vt:lpwstr>_Toc268597363</vt:lpwstr>
      </vt:variant>
      <vt:variant>
        <vt:i4>1376304</vt:i4>
      </vt:variant>
      <vt:variant>
        <vt:i4>74</vt:i4>
      </vt:variant>
      <vt:variant>
        <vt:i4>0</vt:i4>
      </vt:variant>
      <vt:variant>
        <vt:i4>5</vt:i4>
      </vt:variant>
      <vt:variant>
        <vt:lpwstr/>
      </vt:variant>
      <vt:variant>
        <vt:lpwstr>_Toc268597362</vt:lpwstr>
      </vt:variant>
      <vt:variant>
        <vt:i4>1376304</vt:i4>
      </vt:variant>
      <vt:variant>
        <vt:i4>68</vt:i4>
      </vt:variant>
      <vt:variant>
        <vt:i4>0</vt:i4>
      </vt:variant>
      <vt:variant>
        <vt:i4>5</vt:i4>
      </vt:variant>
      <vt:variant>
        <vt:lpwstr/>
      </vt:variant>
      <vt:variant>
        <vt:lpwstr>_Toc268597361</vt:lpwstr>
      </vt:variant>
      <vt:variant>
        <vt:i4>1376304</vt:i4>
      </vt:variant>
      <vt:variant>
        <vt:i4>62</vt:i4>
      </vt:variant>
      <vt:variant>
        <vt:i4>0</vt:i4>
      </vt:variant>
      <vt:variant>
        <vt:i4>5</vt:i4>
      </vt:variant>
      <vt:variant>
        <vt:lpwstr/>
      </vt:variant>
      <vt:variant>
        <vt:lpwstr>_Toc268597360</vt:lpwstr>
      </vt:variant>
      <vt:variant>
        <vt:i4>1441840</vt:i4>
      </vt:variant>
      <vt:variant>
        <vt:i4>56</vt:i4>
      </vt:variant>
      <vt:variant>
        <vt:i4>0</vt:i4>
      </vt:variant>
      <vt:variant>
        <vt:i4>5</vt:i4>
      </vt:variant>
      <vt:variant>
        <vt:lpwstr/>
      </vt:variant>
      <vt:variant>
        <vt:lpwstr>_Toc268597359</vt:lpwstr>
      </vt:variant>
      <vt:variant>
        <vt:i4>1441840</vt:i4>
      </vt:variant>
      <vt:variant>
        <vt:i4>50</vt:i4>
      </vt:variant>
      <vt:variant>
        <vt:i4>0</vt:i4>
      </vt:variant>
      <vt:variant>
        <vt:i4>5</vt:i4>
      </vt:variant>
      <vt:variant>
        <vt:lpwstr/>
      </vt:variant>
      <vt:variant>
        <vt:lpwstr>_Toc268597358</vt:lpwstr>
      </vt:variant>
      <vt:variant>
        <vt:i4>1441840</vt:i4>
      </vt:variant>
      <vt:variant>
        <vt:i4>44</vt:i4>
      </vt:variant>
      <vt:variant>
        <vt:i4>0</vt:i4>
      </vt:variant>
      <vt:variant>
        <vt:i4>5</vt:i4>
      </vt:variant>
      <vt:variant>
        <vt:lpwstr/>
      </vt:variant>
      <vt:variant>
        <vt:lpwstr>_Toc268597357</vt:lpwstr>
      </vt:variant>
      <vt:variant>
        <vt:i4>1441840</vt:i4>
      </vt:variant>
      <vt:variant>
        <vt:i4>38</vt:i4>
      </vt:variant>
      <vt:variant>
        <vt:i4>0</vt:i4>
      </vt:variant>
      <vt:variant>
        <vt:i4>5</vt:i4>
      </vt:variant>
      <vt:variant>
        <vt:lpwstr/>
      </vt:variant>
      <vt:variant>
        <vt:lpwstr>_Toc268597356</vt:lpwstr>
      </vt:variant>
      <vt:variant>
        <vt:i4>1441840</vt:i4>
      </vt:variant>
      <vt:variant>
        <vt:i4>32</vt:i4>
      </vt:variant>
      <vt:variant>
        <vt:i4>0</vt:i4>
      </vt:variant>
      <vt:variant>
        <vt:i4>5</vt:i4>
      </vt:variant>
      <vt:variant>
        <vt:lpwstr/>
      </vt:variant>
      <vt:variant>
        <vt:lpwstr>_Toc268597355</vt:lpwstr>
      </vt:variant>
      <vt:variant>
        <vt:i4>1441840</vt:i4>
      </vt:variant>
      <vt:variant>
        <vt:i4>26</vt:i4>
      </vt:variant>
      <vt:variant>
        <vt:i4>0</vt:i4>
      </vt:variant>
      <vt:variant>
        <vt:i4>5</vt:i4>
      </vt:variant>
      <vt:variant>
        <vt:lpwstr/>
      </vt:variant>
      <vt:variant>
        <vt:lpwstr>_Toc268597354</vt:lpwstr>
      </vt:variant>
      <vt:variant>
        <vt:i4>1441840</vt:i4>
      </vt:variant>
      <vt:variant>
        <vt:i4>20</vt:i4>
      </vt:variant>
      <vt:variant>
        <vt:i4>0</vt:i4>
      </vt:variant>
      <vt:variant>
        <vt:i4>5</vt:i4>
      </vt:variant>
      <vt:variant>
        <vt:lpwstr/>
      </vt:variant>
      <vt:variant>
        <vt:lpwstr>_Toc268597353</vt:lpwstr>
      </vt:variant>
      <vt:variant>
        <vt:i4>1441840</vt:i4>
      </vt:variant>
      <vt:variant>
        <vt:i4>14</vt:i4>
      </vt:variant>
      <vt:variant>
        <vt:i4>0</vt:i4>
      </vt:variant>
      <vt:variant>
        <vt:i4>5</vt:i4>
      </vt:variant>
      <vt:variant>
        <vt:lpwstr/>
      </vt:variant>
      <vt:variant>
        <vt:lpwstr>_Toc268597352</vt:lpwstr>
      </vt:variant>
      <vt:variant>
        <vt:i4>1441840</vt:i4>
      </vt:variant>
      <vt:variant>
        <vt:i4>8</vt:i4>
      </vt:variant>
      <vt:variant>
        <vt:i4>0</vt:i4>
      </vt:variant>
      <vt:variant>
        <vt:i4>5</vt:i4>
      </vt:variant>
      <vt:variant>
        <vt:lpwstr/>
      </vt:variant>
      <vt:variant>
        <vt:lpwstr>_Toc268597351</vt:lpwstr>
      </vt:variant>
      <vt:variant>
        <vt:i4>1441840</vt:i4>
      </vt:variant>
      <vt:variant>
        <vt:i4>2</vt:i4>
      </vt:variant>
      <vt:variant>
        <vt:i4>0</vt:i4>
      </vt:variant>
      <vt:variant>
        <vt:i4>5</vt:i4>
      </vt:variant>
      <vt:variant>
        <vt:lpwstr/>
      </vt:variant>
      <vt:variant>
        <vt:lpwstr>_Toc268597350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your next event an historic occasion</dc:title>
  <dc:creator>Risti</dc:creator>
  <cp:lastModifiedBy>facilitiesrental</cp:lastModifiedBy>
  <cp:revision>2</cp:revision>
  <cp:lastPrinted>2010-08-11T20:30:00Z</cp:lastPrinted>
  <dcterms:created xsi:type="dcterms:W3CDTF">2012-05-09T22:01:00Z</dcterms:created>
  <dcterms:modified xsi:type="dcterms:W3CDTF">2012-05-09T22:01:00Z</dcterms:modified>
</cp:coreProperties>
</file>